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341B32" w14:textId="77777777" w:rsidR="0054284A" w:rsidRPr="000B0CFC" w:rsidRDefault="00635F16" w:rsidP="0093531B">
      <w:pPr>
        <w:ind w:left="1260"/>
        <w:rPr>
          <w:rFonts w:asciiTheme="majorHAnsi" w:hAnsiTheme="majorHAnsi"/>
          <w:outline/>
          <w:color w:val="000000"/>
          <w:spacing w:val="120"/>
          <w:lang w:val="el-GR"/>
          <w14:textOutline w14:w="9525" w14:cap="flat" w14:cmpd="sng" w14:algn="ctr">
            <w14:solidFill>
              <w14:srgbClr w14:val="000000"/>
            </w14:solidFill>
            <w14:prstDash w14:val="solid"/>
            <w14:round/>
          </w14:textOutline>
          <w14:textFill>
            <w14:noFill/>
          </w14:textFill>
        </w:rPr>
      </w:pPr>
      <w:r w:rsidRPr="000B0CFC">
        <w:rPr>
          <w:rFonts w:asciiTheme="majorHAnsi" w:hAnsiTheme="majorHAnsi"/>
          <w:noProof/>
          <w:lang w:val="el-GR"/>
        </w:rPr>
        <w:drawing>
          <wp:anchor distT="0" distB="0" distL="114300" distR="114300" simplePos="0" relativeHeight="251659264" behindDoc="1" locked="0" layoutInCell="1" allowOverlap="1" wp14:anchorId="444C259A" wp14:editId="384B696D">
            <wp:simplePos x="0" y="0"/>
            <wp:positionH relativeFrom="column">
              <wp:posOffset>-628650</wp:posOffset>
            </wp:positionH>
            <wp:positionV relativeFrom="paragraph">
              <wp:posOffset>-71120</wp:posOffset>
            </wp:positionV>
            <wp:extent cx="784225" cy="784225"/>
            <wp:effectExtent l="0" t="0" r="0" b="0"/>
            <wp:wrapNone/>
            <wp:docPr id="2" name="Εικόνα 2" descr="http://uth.gr/images/logos/UTH-logo-greek.png"/>
            <wp:cNvGraphicFramePr/>
            <a:graphic xmlns:a="http://schemas.openxmlformats.org/drawingml/2006/main">
              <a:graphicData uri="http://schemas.openxmlformats.org/drawingml/2006/picture">
                <pic:pic xmlns:pic="http://schemas.openxmlformats.org/drawingml/2006/picture">
                  <pic:nvPicPr>
                    <pic:cNvPr id="2" name="Εικόνα 2" descr="http://uth.gr/images/logos/UTH-logo-greek.png"/>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84225" cy="784225"/>
                    </a:xfrm>
                    <a:prstGeom prst="rect">
                      <a:avLst/>
                    </a:prstGeom>
                    <a:noFill/>
                    <a:ln>
                      <a:noFill/>
                    </a:ln>
                  </pic:spPr>
                </pic:pic>
              </a:graphicData>
            </a:graphic>
            <wp14:sizeRelH relativeFrom="page">
              <wp14:pctWidth>0</wp14:pctWidth>
            </wp14:sizeRelH>
            <wp14:sizeRelV relativeFrom="page">
              <wp14:pctHeight>0</wp14:pctHeight>
            </wp14:sizeRelV>
          </wp:anchor>
        </w:drawing>
      </w:r>
      <w:r w:rsidR="0093531B" w:rsidRPr="000B0CFC">
        <w:rPr>
          <w:rFonts w:asciiTheme="majorHAnsi" w:hAnsiTheme="majorHAnsi"/>
          <w:outline/>
          <w:color w:val="000000"/>
          <w:spacing w:val="120"/>
          <w:lang w:val="el-GR"/>
          <w14:textOutline w14:w="9525" w14:cap="flat" w14:cmpd="sng" w14:algn="ctr">
            <w14:solidFill>
              <w14:srgbClr w14:val="000000"/>
            </w14:solidFill>
            <w14:prstDash w14:val="solid"/>
            <w14:round/>
          </w14:textOutline>
          <w14:textFill>
            <w14:noFill/>
          </w14:textFill>
        </w:rPr>
        <w:t xml:space="preserve">  </w:t>
      </w:r>
      <w:r w:rsidR="0054284A" w:rsidRPr="000B0CFC">
        <w:rPr>
          <w:rFonts w:asciiTheme="majorHAnsi" w:hAnsiTheme="majorHAnsi"/>
          <w:outline/>
          <w:color w:val="000000"/>
          <w:spacing w:val="120"/>
          <w:lang w:val="el-GR"/>
          <w14:textOutline w14:w="9525" w14:cap="flat" w14:cmpd="sng" w14:algn="ctr">
            <w14:solidFill>
              <w14:srgbClr w14:val="000000"/>
            </w14:solidFill>
            <w14:prstDash w14:val="solid"/>
            <w14:round/>
          </w14:textOutline>
          <w14:textFill>
            <w14:noFill/>
          </w14:textFill>
        </w:rPr>
        <w:t>ΠΑΝΕΠΙΣΤΗΜΙΟ ΘΕΣΣΑΛΙΑΣ</w:t>
      </w:r>
    </w:p>
    <w:p w14:paraId="69040E6D" w14:textId="77777777" w:rsidR="0054284A" w:rsidRPr="000B0CFC" w:rsidRDefault="0093531B" w:rsidP="0093531B">
      <w:pPr>
        <w:rPr>
          <w:rFonts w:asciiTheme="majorHAnsi" w:hAnsiTheme="majorHAnsi"/>
          <w:spacing w:val="40"/>
          <w:sz w:val="22"/>
          <w:szCs w:val="22"/>
          <w:lang w:val="el-GR"/>
        </w:rPr>
      </w:pPr>
      <w:r w:rsidRPr="000B0CFC">
        <w:rPr>
          <w:rFonts w:asciiTheme="majorHAnsi" w:hAnsiTheme="majorHAnsi"/>
          <w:spacing w:val="40"/>
          <w:sz w:val="22"/>
          <w:szCs w:val="22"/>
          <w:lang w:val="el-GR"/>
        </w:rPr>
        <w:t xml:space="preserve">      </w:t>
      </w:r>
      <w:r w:rsidR="0054284A" w:rsidRPr="000B0CFC">
        <w:rPr>
          <w:rFonts w:asciiTheme="majorHAnsi" w:hAnsiTheme="majorHAnsi"/>
          <w:spacing w:val="40"/>
          <w:sz w:val="22"/>
          <w:szCs w:val="22"/>
          <w:lang w:val="el-GR"/>
        </w:rPr>
        <w:t>ΣΧΟΛΗ ΑΝΘΡΩΠΙΣΤΙΚΩΝ ΚΑΙ ΚΟΙΝΩΝΙΚΩΝ ΕΠΙΣΤΗΜΩΝ</w:t>
      </w:r>
    </w:p>
    <w:p w14:paraId="5BAA4D74" w14:textId="77777777" w:rsidR="0054284A" w:rsidRPr="000B0CFC" w:rsidRDefault="0093531B" w:rsidP="0093531B">
      <w:pPr>
        <w:ind w:left="1260"/>
        <w:rPr>
          <w:rFonts w:asciiTheme="majorHAnsi" w:hAnsiTheme="majorHAnsi"/>
          <w:spacing w:val="40"/>
          <w:sz w:val="22"/>
          <w:szCs w:val="22"/>
          <w:lang w:val="el-GR"/>
        </w:rPr>
      </w:pPr>
      <w:r w:rsidRPr="000B0CFC">
        <w:rPr>
          <w:rFonts w:asciiTheme="majorHAnsi" w:hAnsiTheme="majorHAnsi"/>
          <w:spacing w:val="40"/>
          <w:sz w:val="22"/>
          <w:szCs w:val="22"/>
          <w:lang w:val="el-GR"/>
        </w:rPr>
        <w:t xml:space="preserve">    </w:t>
      </w:r>
      <w:r w:rsidR="0054284A" w:rsidRPr="000B0CFC">
        <w:rPr>
          <w:rFonts w:asciiTheme="majorHAnsi" w:hAnsiTheme="majorHAnsi"/>
          <w:spacing w:val="40"/>
          <w:sz w:val="22"/>
          <w:szCs w:val="22"/>
          <w:lang w:val="el-GR"/>
        </w:rPr>
        <w:t>ΠΑΙΔΑΓΩΓΙΚΟ ΤΜΗΜΑ ΕΙΔΙΚΗΣ ΑΓΩΓΗΣ</w:t>
      </w:r>
    </w:p>
    <w:p w14:paraId="2F6A3D86" w14:textId="77777777" w:rsidR="0054284A" w:rsidRPr="00556801" w:rsidRDefault="0093531B" w:rsidP="0093531B">
      <w:pPr>
        <w:rPr>
          <w:rFonts w:asciiTheme="majorHAnsi" w:hAnsiTheme="majorHAnsi"/>
          <w:b/>
          <w:i/>
          <w:sz w:val="22"/>
          <w:szCs w:val="22"/>
          <w:lang w:val="el-GR"/>
        </w:rPr>
      </w:pPr>
      <w:r w:rsidRPr="000B0CFC">
        <w:rPr>
          <w:rFonts w:asciiTheme="majorHAnsi" w:hAnsiTheme="majorHAnsi"/>
          <w:b/>
          <w:i/>
          <w:lang w:val="el-GR"/>
        </w:rPr>
        <w:t xml:space="preserve">    </w:t>
      </w:r>
      <w:r w:rsidR="00961C5B" w:rsidRPr="000B0CFC">
        <w:rPr>
          <w:rFonts w:asciiTheme="majorHAnsi" w:hAnsiTheme="majorHAnsi"/>
          <w:b/>
          <w:i/>
          <w:lang w:val="el-GR"/>
        </w:rPr>
        <w:t xml:space="preserve">    </w:t>
      </w:r>
      <w:r w:rsidR="0054284A" w:rsidRPr="00556801">
        <w:rPr>
          <w:rFonts w:asciiTheme="majorHAnsi" w:hAnsiTheme="majorHAnsi"/>
          <w:b/>
          <w:i/>
          <w:sz w:val="22"/>
          <w:szCs w:val="22"/>
          <w:lang w:val="el-GR"/>
        </w:rPr>
        <w:t>Πρόγραμμα Μεταπτυχιακών Σπουδών «</w:t>
      </w:r>
      <w:r w:rsidR="0007080F" w:rsidRPr="00556801">
        <w:rPr>
          <w:rFonts w:asciiTheme="majorHAnsi" w:hAnsiTheme="majorHAnsi"/>
          <w:b/>
          <w:i/>
          <w:sz w:val="22"/>
          <w:szCs w:val="22"/>
          <w:lang w:val="el-GR"/>
        </w:rPr>
        <w:t xml:space="preserve">Επιστήμες της Αγωγής: </w:t>
      </w:r>
      <w:r w:rsidR="0054284A" w:rsidRPr="00556801">
        <w:rPr>
          <w:rFonts w:asciiTheme="majorHAnsi" w:hAnsiTheme="majorHAnsi"/>
          <w:b/>
          <w:i/>
          <w:sz w:val="22"/>
          <w:szCs w:val="22"/>
          <w:lang w:val="el-GR"/>
        </w:rPr>
        <w:t>Ειδική Αγωγή»</w:t>
      </w:r>
    </w:p>
    <w:p w14:paraId="19C7041D" w14:textId="4B8E0B75" w:rsidR="0054284A" w:rsidRPr="000B0CFC" w:rsidRDefault="0054284A" w:rsidP="00556801">
      <w:pPr>
        <w:jc w:val="center"/>
        <w:rPr>
          <w:rFonts w:asciiTheme="majorHAnsi" w:hAnsiTheme="majorHAnsi"/>
          <w:sz w:val="20"/>
          <w:szCs w:val="20"/>
          <w:lang w:val="el-GR"/>
        </w:rPr>
      </w:pPr>
      <w:r w:rsidRPr="000B0CFC">
        <w:rPr>
          <w:rFonts w:asciiTheme="majorHAnsi" w:hAnsiTheme="majorHAnsi"/>
          <w:sz w:val="20"/>
          <w:szCs w:val="20"/>
          <w:lang w:val="el-GR"/>
        </w:rPr>
        <w:t xml:space="preserve">Αργοναυτών &amp; Φιλελλήνων, 382 21 Βόλος, </w:t>
      </w:r>
      <w:proofErr w:type="spellStart"/>
      <w:r w:rsidRPr="000B0CFC">
        <w:rPr>
          <w:rFonts w:asciiTheme="majorHAnsi" w:hAnsiTheme="majorHAnsi"/>
          <w:sz w:val="20"/>
          <w:szCs w:val="20"/>
          <w:lang w:val="el-GR"/>
        </w:rPr>
        <w:t>τηλ</w:t>
      </w:r>
      <w:proofErr w:type="spellEnd"/>
      <w:r w:rsidRPr="000B0CFC">
        <w:rPr>
          <w:rFonts w:asciiTheme="majorHAnsi" w:hAnsiTheme="majorHAnsi"/>
          <w:sz w:val="20"/>
          <w:szCs w:val="20"/>
          <w:lang w:val="el-GR"/>
        </w:rPr>
        <w:t>.-</w:t>
      </w:r>
      <w:r w:rsidRPr="000B0CFC">
        <w:rPr>
          <w:rFonts w:asciiTheme="majorHAnsi" w:hAnsiTheme="majorHAnsi"/>
          <w:sz w:val="20"/>
          <w:szCs w:val="20"/>
          <w:lang w:val="en-US"/>
        </w:rPr>
        <w:t>fax</w:t>
      </w:r>
      <w:r w:rsidRPr="000B0CFC">
        <w:rPr>
          <w:rFonts w:asciiTheme="majorHAnsi" w:hAnsiTheme="majorHAnsi"/>
          <w:sz w:val="20"/>
          <w:szCs w:val="20"/>
          <w:lang w:val="el-GR"/>
        </w:rPr>
        <w:t xml:space="preserve">: 2421074756, </w:t>
      </w:r>
      <w:r w:rsidRPr="000B0CFC">
        <w:rPr>
          <w:rFonts w:asciiTheme="majorHAnsi" w:hAnsiTheme="majorHAnsi"/>
          <w:sz w:val="20"/>
          <w:szCs w:val="20"/>
          <w:lang w:val="en-US"/>
        </w:rPr>
        <w:t>email</w:t>
      </w:r>
      <w:r w:rsidRPr="000B0CFC">
        <w:rPr>
          <w:rFonts w:asciiTheme="majorHAnsi" w:hAnsiTheme="majorHAnsi"/>
          <w:sz w:val="20"/>
          <w:szCs w:val="20"/>
          <w:lang w:val="el-GR"/>
        </w:rPr>
        <w:t xml:space="preserve">: </w:t>
      </w:r>
      <w:proofErr w:type="spellStart"/>
      <w:r w:rsidRPr="000B0CFC">
        <w:rPr>
          <w:rFonts w:asciiTheme="majorHAnsi" w:hAnsiTheme="majorHAnsi"/>
          <w:sz w:val="20"/>
          <w:szCs w:val="20"/>
          <w:lang w:val="en-US"/>
        </w:rPr>
        <w:t>maspecialed</w:t>
      </w:r>
      <w:proofErr w:type="spellEnd"/>
      <w:r w:rsidRPr="000B0CFC">
        <w:rPr>
          <w:rFonts w:asciiTheme="majorHAnsi" w:hAnsiTheme="majorHAnsi"/>
          <w:sz w:val="20"/>
          <w:szCs w:val="20"/>
          <w:lang w:val="el-GR"/>
        </w:rPr>
        <w:t>@</w:t>
      </w:r>
      <w:r w:rsidRPr="000B0CFC">
        <w:rPr>
          <w:rFonts w:asciiTheme="majorHAnsi" w:hAnsiTheme="majorHAnsi"/>
          <w:sz w:val="20"/>
          <w:szCs w:val="20"/>
          <w:lang w:val="en-US"/>
        </w:rPr>
        <w:t>sed</w:t>
      </w:r>
      <w:r w:rsidRPr="000B0CFC">
        <w:rPr>
          <w:rFonts w:asciiTheme="majorHAnsi" w:hAnsiTheme="majorHAnsi"/>
          <w:sz w:val="20"/>
          <w:szCs w:val="20"/>
          <w:lang w:val="el-GR"/>
        </w:rPr>
        <w:t>.</w:t>
      </w:r>
      <w:proofErr w:type="spellStart"/>
      <w:r w:rsidRPr="000B0CFC">
        <w:rPr>
          <w:rFonts w:asciiTheme="majorHAnsi" w:hAnsiTheme="majorHAnsi"/>
          <w:sz w:val="20"/>
          <w:szCs w:val="20"/>
          <w:lang w:val="en-US"/>
        </w:rPr>
        <w:t>uth</w:t>
      </w:r>
      <w:proofErr w:type="spellEnd"/>
      <w:r w:rsidRPr="000B0CFC">
        <w:rPr>
          <w:rFonts w:asciiTheme="majorHAnsi" w:hAnsiTheme="majorHAnsi"/>
          <w:sz w:val="20"/>
          <w:szCs w:val="20"/>
          <w:lang w:val="el-GR"/>
        </w:rPr>
        <w:t>.</w:t>
      </w:r>
      <w:r w:rsidRPr="000B0CFC">
        <w:rPr>
          <w:rFonts w:asciiTheme="majorHAnsi" w:hAnsiTheme="majorHAnsi"/>
          <w:sz w:val="20"/>
          <w:szCs w:val="20"/>
          <w:lang w:val="en-US"/>
        </w:rPr>
        <w:t>gr</w:t>
      </w:r>
    </w:p>
    <w:p w14:paraId="02F59C7D" w14:textId="77777777" w:rsidR="0054284A" w:rsidRPr="000B0CFC" w:rsidRDefault="0054284A" w:rsidP="0093531B">
      <w:pPr>
        <w:pBdr>
          <w:bottom w:val="single" w:sz="4" w:space="1" w:color="auto"/>
        </w:pBdr>
        <w:rPr>
          <w:rFonts w:asciiTheme="majorHAnsi" w:hAnsiTheme="majorHAnsi"/>
          <w:spacing w:val="120"/>
          <w:sz w:val="16"/>
          <w:szCs w:val="16"/>
          <w:lang w:val="el-GR"/>
        </w:rPr>
      </w:pPr>
    </w:p>
    <w:p w14:paraId="2381139F" w14:textId="77777777" w:rsidR="0054284A" w:rsidRPr="000B0CFC" w:rsidRDefault="0054284A" w:rsidP="0054284A">
      <w:pPr>
        <w:tabs>
          <w:tab w:val="left" w:pos="2484"/>
        </w:tabs>
        <w:rPr>
          <w:rFonts w:asciiTheme="majorHAnsi" w:hAnsiTheme="majorHAnsi"/>
          <w:lang w:val="el-GR"/>
        </w:rPr>
      </w:pPr>
    </w:p>
    <w:p w14:paraId="29DA74AF" w14:textId="77777777" w:rsidR="0054284A" w:rsidRPr="000B0CFC" w:rsidRDefault="0054284A" w:rsidP="0054284A">
      <w:pPr>
        <w:ind w:firstLine="720"/>
        <w:jc w:val="both"/>
        <w:rPr>
          <w:rFonts w:asciiTheme="majorHAnsi" w:hAnsiTheme="majorHAnsi"/>
          <w:b/>
          <w:bCs/>
          <w:lang w:val="el-GR"/>
        </w:rPr>
      </w:pPr>
    </w:p>
    <w:p w14:paraId="3CBB37B7" w14:textId="77777777" w:rsidR="0007080F" w:rsidRPr="000B0CFC" w:rsidRDefault="0007080F" w:rsidP="0007080F">
      <w:pPr>
        <w:ind w:firstLine="720"/>
        <w:jc w:val="center"/>
        <w:rPr>
          <w:rFonts w:asciiTheme="majorHAnsi" w:hAnsiTheme="majorHAnsi"/>
          <w:b/>
          <w:bCs/>
          <w:sz w:val="28"/>
          <w:szCs w:val="28"/>
          <w:lang w:val="el-GR"/>
        </w:rPr>
      </w:pPr>
      <w:r w:rsidRPr="000B0CFC">
        <w:rPr>
          <w:rFonts w:asciiTheme="majorHAnsi" w:hAnsiTheme="majorHAnsi"/>
          <w:b/>
          <w:bCs/>
          <w:sz w:val="28"/>
          <w:szCs w:val="28"/>
          <w:lang w:val="el-GR"/>
        </w:rPr>
        <w:t>Περίγραμμα Μαθήματος</w:t>
      </w:r>
    </w:p>
    <w:p w14:paraId="75552EA9" w14:textId="77777777" w:rsidR="0098301E" w:rsidRPr="000B0CFC" w:rsidRDefault="0098301E" w:rsidP="0007080F">
      <w:pPr>
        <w:ind w:firstLine="720"/>
        <w:jc w:val="center"/>
        <w:rPr>
          <w:rFonts w:asciiTheme="majorHAnsi" w:hAnsiTheme="majorHAnsi"/>
          <w:b/>
          <w:bCs/>
          <w:sz w:val="28"/>
          <w:szCs w:val="28"/>
          <w:lang w:val="el-GR"/>
        </w:rPr>
      </w:pPr>
    </w:p>
    <w:p w14:paraId="5FEBF8A9" w14:textId="77777777" w:rsidR="0007080F" w:rsidRPr="000B0CFC" w:rsidRDefault="0007080F" w:rsidP="0007080F">
      <w:pPr>
        <w:ind w:firstLine="720"/>
        <w:jc w:val="center"/>
        <w:rPr>
          <w:rFonts w:asciiTheme="majorHAnsi" w:hAnsiTheme="majorHAnsi"/>
          <w:b/>
          <w:bCs/>
          <w:sz w:val="28"/>
          <w:szCs w:val="28"/>
          <w:lang w:val="el-GR"/>
        </w:rPr>
      </w:pPr>
    </w:p>
    <w:p w14:paraId="7AAF618E" w14:textId="77777777" w:rsidR="0007080F" w:rsidRPr="000B0CFC" w:rsidRDefault="0098301E" w:rsidP="0098301E">
      <w:pPr>
        <w:ind w:hanging="567"/>
        <w:rPr>
          <w:rFonts w:asciiTheme="majorHAnsi" w:hAnsiTheme="majorHAnsi"/>
          <w:b/>
          <w:bCs/>
          <w:lang w:val="el-GR"/>
        </w:rPr>
      </w:pPr>
      <w:r w:rsidRPr="000B0CFC">
        <w:rPr>
          <w:rFonts w:asciiTheme="majorHAnsi" w:hAnsiTheme="majorHAnsi"/>
          <w:b/>
          <w:bCs/>
          <w:lang w:val="el-GR"/>
        </w:rPr>
        <w:t xml:space="preserve">Α. </w:t>
      </w:r>
      <w:r w:rsidR="0007080F" w:rsidRPr="000B0CFC">
        <w:rPr>
          <w:rFonts w:asciiTheme="majorHAnsi" w:hAnsiTheme="majorHAnsi"/>
          <w:b/>
          <w:bCs/>
          <w:lang w:val="el-GR"/>
        </w:rPr>
        <w:t>Στοιχεία Μαθήματος</w:t>
      </w:r>
    </w:p>
    <w:p w14:paraId="353E6F96" w14:textId="77777777" w:rsidR="0098301E" w:rsidRPr="000B0CFC" w:rsidRDefault="0098301E" w:rsidP="0098301E">
      <w:pPr>
        <w:spacing w:line="360" w:lineRule="auto"/>
        <w:ind w:hanging="567"/>
        <w:rPr>
          <w:rFonts w:asciiTheme="majorHAnsi" w:hAnsiTheme="majorHAnsi"/>
          <w:bCs/>
          <w:lang w:val="el-GR"/>
        </w:rPr>
      </w:pPr>
    </w:p>
    <w:p w14:paraId="374B8FA8" w14:textId="77777777" w:rsidR="0007080F" w:rsidRPr="008D4204" w:rsidRDefault="0007080F" w:rsidP="00B50EDC">
      <w:pPr>
        <w:ind w:hanging="567"/>
        <w:rPr>
          <w:rFonts w:asciiTheme="majorHAnsi" w:hAnsiTheme="majorHAnsi"/>
          <w:bCs/>
          <w:lang w:val="el-GR"/>
        </w:rPr>
      </w:pPr>
      <w:r w:rsidRPr="008D4204">
        <w:rPr>
          <w:rFonts w:asciiTheme="majorHAnsi" w:hAnsiTheme="majorHAnsi"/>
          <w:bCs/>
          <w:lang w:val="el-GR"/>
        </w:rPr>
        <w:t xml:space="preserve">Τίτλος: </w:t>
      </w:r>
      <w:r w:rsidR="00B50EDC" w:rsidRPr="008D4204">
        <w:rPr>
          <w:rFonts w:asciiTheme="majorHAnsi" w:hAnsiTheme="majorHAnsi"/>
          <w:bCs/>
          <w:lang w:val="el-GR"/>
        </w:rPr>
        <w:t>Διαφοροποιημένη διδασκαλία: Εφαρμογές σε άτομα με  ειδικές εκπαιδευτικές ανάγκες (Υ)</w:t>
      </w:r>
    </w:p>
    <w:p w14:paraId="68D2E26A" w14:textId="77777777" w:rsidR="00F6282A" w:rsidRPr="008D4204" w:rsidRDefault="00F6282A" w:rsidP="0098301E">
      <w:pPr>
        <w:spacing w:line="360" w:lineRule="auto"/>
        <w:ind w:hanging="567"/>
        <w:rPr>
          <w:rFonts w:asciiTheme="majorHAnsi" w:hAnsiTheme="majorHAnsi"/>
          <w:bCs/>
          <w:lang w:val="el-GR"/>
        </w:rPr>
      </w:pPr>
    </w:p>
    <w:p w14:paraId="7D44FA29" w14:textId="77777777" w:rsidR="0007080F" w:rsidRPr="008D4204" w:rsidRDefault="0007080F" w:rsidP="0098301E">
      <w:pPr>
        <w:spacing w:line="360" w:lineRule="auto"/>
        <w:ind w:hanging="567"/>
        <w:rPr>
          <w:rFonts w:asciiTheme="majorHAnsi" w:hAnsiTheme="majorHAnsi"/>
          <w:bCs/>
          <w:lang w:val="el-GR"/>
        </w:rPr>
      </w:pPr>
      <w:proofErr w:type="spellStart"/>
      <w:r w:rsidRPr="008D4204">
        <w:rPr>
          <w:rFonts w:asciiTheme="majorHAnsi" w:hAnsiTheme="majorHAnsi"/>
          <w:bCs/>
          <w:lang w:val="el-GR"/>
        </w:rPr>
        <w:t>Κωδ</w:t>
      </w:r>
      <w:proofErr w:type="spellEnd"/>
      <w:r w:rsidRPr="008D4204">
        <w:rPr>
          <w:rFonts w:asciiTheme="majorHAnsi" w:hAnsiTheme="majorHAnsi"/>
          <w:bCs/>
          <w:lang w:val="el-GR"/>
        </w:rPr>
        <w:t>. Μαθήματος:</w:t>
      </w:r>
      <w:r w:rsidR="000B46E6" w:rsidRPr="008D4204">
        <w:rPr>
          <w:rFonts w:asciiTheme="majorHAnsi" w:hAnsiTheme="majorHAnsi"/>
          <w:bCs/>
          <w:lang w:val="el-GR"/>
        </w:rPr>
        <w:t xml:space="preserve"> ΓΑΥ10</w:t>
      </w:r>
    </w:p>
    <w:p w14:paraId="5A3DE82F" w14:textId="77777777" w:rsidR="0007080F" w:rsidRPr="008D4204" w:rsidRDefault="0007080F" w:rsidP="0098301E">
      <w:pPr>
        <w:spacing w:line="360" w:lineRule="auto"/>
        <w:ind w:hanging="567"/>
        <w:rPr>
          <w:rFonts w:asciiTheme="majorHAnsi" w:hAnsiTheme="majorHAnsi"/>
          <w:bCs/>
          <w:lang w:val="el-GR"/>
        </w:rPr>
      </w:pPr>
      <w:r w:rsidRPr="008D4204">
        <w:rPr>
          <w:rFonts w:asciiTheme="majorHAnsi" w:hAnsiTheme="majorHAnsi"/>
          <w:bCs/>
          <w:lang w:val="el-GR"/>
        </w:rPr>
        <w:t>Εξάμηνο Διδασκαλίας:</w:t>
      </w:r>
      <w:r w:rsidR="00B50EDC" w:rsidRPr="008D4204">
        <w:rPr>
          <w:rFonts w:asciiTheme="majorHAnsi" w:hAnsiTheme="majorHAnsi"/>
          <w:bCs/>
          <w:lang w:val="el-GR"/>
        </w:rPr>
        <w:t xml:space="preserve"> Εαρινό Εξάμηνο</w:t>
      </w:r>
    </w:p>
    <w:p w14:paraId="1401457E" w14:textId="49B34E76" w:rsidR="0007080F" w:rsidRPr="00EE3DE5" w:rsidRDefault="0007080F" w:rsidP="0098301E">
      <w:pPr>
        <w:spacing w:line="360" w:lineRule="auto"/>
        <w:ind w:hanging="567"/>
        <w:rPr>
          <w:rFonts w:asciiTheme="majorHAnsi" w:hAnsiTheme="majorHAnsi"/>
          <w:bCs/>
          <w:lang w:val="el-GR"/>
        </w:rPr>
      </w:pPr>
      <w:r w:rsidRPr="008D4204">
        <w:rPr>
          <w:rFonts w:asciiTheme="majorHAnsi" w:hAnsiTheme="majorHAnsi"/>
          <w:bCs/>
          <w:lang w:val="el-GR"/>
        </w:rPr>
        <w:t>Πιστωτικές Μονάδες (</w:t>
      </w:r>
      <w:r w:rsidRPr="008D4204">
        <w:rPr>
          <w:rFonts w:asciiTheme="majorHAnsi" w:hAnsiTheme="majorHAnsi"/>
          <w:bCs/>
          <w:lang w:val="en-US"/>
        </w:rPr>
        <w:t>ECTS</w:t>
      </w:r>
      <w:r w:rsidRPr="008D4204">
        <w:rPr>
          <w:rFonts w:asciiTheme="majorHAnsi" w:hAnsiTheme="majorHAnsi"/>
          <w:bCs/>
          <w:lang w:val="el-GR"/>
        </w:rPr>
        <w:t>):</w:t>
      </w:r>
      <w:r w:rsidR="000B46E6" w:rsidRPr="008D4204">
        <w:rPr>
          <w:rFonts w:asciiTheme="majorHAnsi" w:hAnsiTheme="majorHAnsi"/>
          <w:bCs/>
          <w:lang w:val="el-GR"/>
        </w:rPr>
        <w:t xml:space="preserve"> </w:t>
      </w:r>
      <w:r w:rsidR="000F71F7" w:rsidRPr="000F71F7">
        <w:rPr>
          <w:rFonts w:asciiTheme="majorHAnsi" w:hAnsiTheme="majorHAnsi"/>
          <w:bCs/>
          <w:lang w:val="el-GR"/>
        </w:rPr>
        <w:t>7</w:t>
      </w:r>
      <w:r w:rsidR="000F71F7" w:rsidRPr="00EE3DE5">
        <w:rPr>
          <w:rFonts w:asciiTheme="majorHAnsi" w:hAnsiTheme="majorHAnsi"/>
          <w:bCs/>
          <w:lang w:val="el-GR"/>
        </w:rPr>
        <w:t>,5</w:t>
      </w:r>
    </w:p>
    <w:p w14:paraId="0FD3B444" w14:textId="77777777" w:rsidR="0098301E" w:rsidRPr="000B0CFC" w:rsidRDefault="0098301E" w:rsidP="0098301E">
      <w:pPr>
        <w:spacing w:line="360" w:lineRule="auto"/>
        <w:ind w:hanging="567"/>
        <w:rPr>
          <w:rFonts w:asciiTheme="majorHAnsi" w:hAnsiTheme="majorHAnsi"/>
          <w:bCs/>
          <w:lang w:val="el-GR"/>
        </w:rPr>
      </w:pPr>
    </w:p>
    <w:p w14:paraId="47B73EBD" w14:textId="77777777" w:rsidR="0007080F" w:rsidRPr="000B0CFC" w:rsidRDefault="0007080F" w:rsidP="0098301E">
      <w:pPr>
        <w:ind w:hanging="567"/>
        <w:rPr>
          <w:rFonts w:asciiTheme="majorHAnsi" w:hAnsiTheme="majorHAnsi"/>
          <w:bCs/>
          <w:lang w:val="el-GR"/>
        </w:rPr>
      </w:pPr>
    </w:p>
    <w:p w14:paraId="5BEEAEAD" w14:textId="77777777" w:rsidR="0007080F" w:rsidRPr="000B0CFC" w:rsidRDefault="0098301E" w:rsidP="0098301E">
      <w:pPr>
        <w:ind w:hanging="567"/>
        <w:jc w:val="both"/>
        <w:rPr>
          <w:rFonts w:asciiTheme="majorHAnsi" w:hAnsiTheme="majorHAnsi"/>
          <w:b/>
          <w:bCs/>
          <w:lang w:val="el-GR"/>
        </w:rPr>
      </w:pPr>
      <w:r w:rsidRPr="000B0CFC">
        <w:rPr>
          <w:rFonts w:asciiTheme="majorHAnsi" w:hAnsiTheme="majorHAnsi"/>
          <w:b/>
          <w:bCs/>
          <w:lang w:val="el-GR"/>
        </w:rPr>
        <w:t xml:space="preserve">Β. </w:t>
      </w:r>
      <w:r w:rsidR="0007080F" w:rsidRPr="000B0CFC">
        <w:rPr>
          <w:rFonts w:asciiTheme="majorHAnsi" w:hAnsiTheme="majorHAnsi"/>
          <w:b/>
          <w:bCs/>
          <w:lang w:val="el-GR"/>
        </w:rPr>
        <w:t>Διδάσκοντες Μαθήματος</w:t>
      </w:r>
    </w:p>
    <w:p w14:paraId="6EB010C4" w14:textId="77777777" w:rsidR="0007080F" w:rsidRPr="000B0CFC" w:rsidRDefault="0007080F" w:rsidP="0007080F">
      <w:pPr>
        <w:ind w:firstLine="720"/>
        <w:jc w:val="center"/>
        <w:rPr>
          <w:rFonts w:asciiTheme="majorHAnsi" w:hAnsiTheme="majorHAnsi"/>
          <w:b/>
          <w:bCs/>
          <w:lang w:val="el-GR"/>
        </w:rPr>
      </w:pPr>
    </w:p>
    <w:tbl>
      <w:tblPr>
        <w:tblStyle w:val="a4"/>
        <w:tblW w:w="9639" w:type="dxa"/>
        <w:tblInd w:w="-459" w:type="dxa"/>
        <w:tblLook w:val="04A0" w:firstRow="1" w:lastRow="0" w:firstColumn="1" w:lastColumn="0" w:noHBand="0" w:noVBand="1"/>
      </w:tblPr>
      <w:tblGrid>
        <w:gridCol w:w="2032"/>
        <w:gridCol w:w="2447"/>
        <w:gridCol w:w="2650"/>
        <w:gridCol w:w="2510"/>
      </w:tblGrid>
      <w:tr w:rsidR="0007080F" w:rsidRPr="000B0CFC" w14:paraId="43673950" w14:textId="77777777" w:rsidTr="0098301E">
        <w:tc>
          <w:tcPr>
            <w:tcW w:w="2032" w:type="dxa"/>
            <w:shd w:val="clear" w:color="auto" w:fill="F2F2F2" w:themeFill="background1" w:themeFillShade="F2"/>
          </w:tcPr>
          <w:p w14:paraId="73801AF2" w14:textId="77777777" w:rsidR="0007080F" w:rsidRPr="000B0CFC" w:rsidRDefault="0007080F" w:rsidP="0054284A">
            <w:pPr>
              <w:jc w:val="both"/>
              <w:rPr>
                <w:rFonts w:asciiTheme="majorHAnsi" w:hAnsiTheme="majorHAnsi"/>
                <w:b/>
                <w:bCs/>
                <w:lang w:val="el-GR"/>
              </w:rPr>
            </w:pPr>
          </w:p>
        </w:tc>
        <w:tc>
          <w:tcPr>
            <w:tcW w:w="2447" w:type="dxa"/>
            <w:shd w:val="clear" w:color="auto" w:fill="F2F2F2" w:themeFill="background1" w:themeFillShade="F2"/>
          </w:tcPr>
          <w:p w14:paraId="1496BDE9" w14:textId="77777777" w:rsidR="0007080F" w:rsidRPr="000B0CFC" w:rsidRDefault="0007080F" w:rsidP="0054284A">
            <w:pPr>
              <w:jc w:val="both"/>
              <w:rPr>
                <w:rFonts w:asciiTheme="majorHAnsi" w:hAnsiTheme="majorHAnsi"/>
                <w:b/>
                <w:bCs/>
                <w:lang w:val="el-GR"/>
              </w:rPr>
            </w:pPr>
            <w:r w:rsidRPr="000B0CFC">
              <w:rPr>
                <w:rFonts w:asciiTheme="majorHAnsi" w:hAnsiTheme="majorHAnsi"/>
                <w:b/>
                <w:bCs/>
                <w:lang w:val="el-GR"/>
              </w:rPr>
              <w:t>Ονοματεπώνυμο</w:t>
            </w:r>
          </w:p>
        </w:tc>
        <w:tc>
          <w:tcPr>
            <w:tcW w:w="2650" w:type="dxa"/>
            <w:shd w:val="clear" w:color="auto" w:fill="F2F2F2" w:themeFill="background1" w:themeFillShade="F2"/>
          </w:tcPr>
          <w:p w14:paraId="76006131" w14:textId="77777777" w:rsidR="0007080F" w:rsidRPr="000B0CFC" w:rsidRDefault="0007080F" w:rsidP="0054284A">
            <w:pPr>
              <w:jc w:val="both"/>
              <w:rPr>
                <w:rFonts w:asciiTheme="majorHAnsi" w:hAnsiTheme="majorHAnsi"/>
                <w:b/>
                <w:bCs/>
                <w:lang w:val="el-GR"/>
              </w:rPr>
            </w:pPr>
            <w:r w:rsidRPr="000B0CFC">
              <w:rPr>
                <w:rFonts w:asciiTheme="majorHAnsi" w:hAnsiTheme="majorHAnsi"/>
                <w:b/>
                <w:bCs/>
                <w:lang w:val="el-GR"/>
              </w:rPr>
              <w:t>Βαθμίδα/Τμήμα</w:t>
            </w:r>
          </w:p>
        </w:tc>
        <w:tc>
          <w:tcPr>
            <w:tcW w:w="2510" w:type="dxa"/>
            <w:shd w:val="clear" w:color="auto" w:fill="F2F2F2" w:themeFill="background1" w:themeFillShade="F2"/>
          </w:tcPr>
          <w:p w14:paraId="079D94EF" w14:textId="77777777" w:rsidR="0007080F" w:rsidRPr="000B0CFC" w:rsidRDefault="0007080F" w:rsidP="00B50EDC">
            <w:pPr>
              <w:rPr>
                <w:rFonts w:asciiTheme="majorHAnsi" w:hAnsiTheme="majorHAnsi"/>
                <w:b/>
                <w:bCs/>
                <w:lang w:val="el-GR"/>
              </w:rPr>
            </w:pPr>
            <w:r w:rsidRPr="000B0CFC">
              <w:rPr>
                <w:rFonts w:asciiTheme="majorHAnsi" w:hAnsiTheme="majorHAnsi"/>
                <w:b/>
                <w:bCs/>
                <w:lang w:val="el-GR"/>
              </w:rPr>
              <w:t>Στοιχεία Επικοινωνίας</w:t>
            </w:r>
          </w:p>
        </w:tc>
      </w:tr>
      <w:tr w:rsidR="0007080F" w:rsidRPr="000B0CFC" w14:paraId="06430FDE" w14:textId="77777777" w:rsidTr="00417EF8">
        <w:tc>
          <w:tcPr>
            <w:tcW w:w="2032" w:type="dxa"/>
          </w:tcPr>
          <w:p w14:paraId="6A0E9D82" w14:textId="77777777" w:rsidR="0007080F" w:rsidRPr="000B0CFC" w:rsidRDefault="0007080F" w:rsidP="0054284A">
            <w:pPr>
              <w:jc w:val="both"/>
              <w:rPr>
                <w:rFonts w:asciiTheme="majorHAnsi" w:hAnsiTheme="majorHAnsi"/>
                <w:b/>
                <w:bCs/>
                <w:lang w:val="el-GR"/>
              </w:rPr>
            </w:pPr>
            <w:r w:rsidRPr="000B0CFC">
              <w:rPr>
                <w:rFonts w:asciiTheme="majorHAnsi" w:hAnsiTheme="majorHAnsi"/>
                <w:b/>
                <w:bCs/>
                <w:lang w:val="el-GR"/>
              </w:rPr>
              <w:t>Υπεύθυνος/η Διδάσκων Μαθήματος</w:t>
            </w:r>
          </w:p>
        </w:tc>
        <w:tc>
          <w:tcPr>
            <w:tcW w:w="2447" w:type="dxa"/>
            <w:vAlign w:val="center"/>
          </w:tcPr>
          <w:p w14:paraId="4DBD7033" w14:textId="77777777" w:rsidR="0007080F" w:rsidRPr="000B0CFC" w:rsidRDefault="00B50EDC" w:rsidP="00417EF8">
            <w:pPr>
              <w:jc w:val="center"/>
              <w:rPr>
                <w:rFonts w:asciiTheme="majorHAnsi" w:hAnsiTheme="majorHAnsi"/>
                <w:b/>
                <w:bCs/>
                <w:lang w:val="el-GR"/>
              </w:rPr>
            </w:pPr>
            <w:proofErr w:type="spellStart"/>
            <w:r w:rsidRPr="000B0CFC">
              <w:rPr>
                <w:rFonts w:asciiTheme="majorHAnsi" w:hAnsiTheme="majorHAnsi"/>
                <w:b/>
              </w:rPr>
              <w:t>Αργυρό</w:t>
            </w:r>
            <w:proofErr w:type="spellEnd"/>
            <w:r w:rsidRPr="000B0CFC">
              <w:rPr>
                <w:rFonts w:asciiTheme="majorHAnsi" w:hAnsiTheme="majorHAnsi"/>
                <w:b/>
              </w:rPr>
              <w:t>πουλος Βα</w:t>
            </w:r>
            <w:proofErr w:type="spellStart"/>
            <w:r w:rsidRPr="000B0CFC">
              <w:rPr>
                <w:rFonts w:asciiTheme="majorHAnsi" w:hAnsiTheme="majorHAnsi"/>
                <w:b/>
              </w:rPr>
              <w:t>σίλειος</w:t>
            </w:r>
            <w:proofErr w:type="spellEnd"/>
          </w:p>
        </w:tc>
        <w:tc>
          <w:tcPr>
            <w:tcW w:w="2650" w:type="dxa"/>
            <w:vAlign w:val="center"/>
          </w:tcPr>
          <w:p w14:paraId="7786248C" w14:textId="77777777" w:rsidR="0007080F" w:rsidRPr="000B0CFC" w:rsidRDefault="00B50EDC" w:rsidP="00417EF8">
            <w:pPr>
              <w:jc w:val="center"/>
              <w:rPr>
                <w:rFonts w:asciiTheme="majorHAnsi" w:hAnsiTheme="majorHAnsi"/>
                <w:lang w:val="el-GR"/>
              </w:rPr>
            </w:pPr>
            <w:r w:rsidRPr="000B0CFC">
              <w:rPr>
                <w:rFonts w:asciiTheme="majorHAnsi" w:hAnsiTheme="majorHAnsi"/>
                <w:lang w:val="el-GR"/>
              </w:rPr>
              <w:t>Αναπληρωτής καθηγητής</w:t>
            </w:r>
            <w:r w:rsidRPr="000B0CFC">
              <w:rPr>
                <w:rFonts w:asciiTheme="majorHAnsi" w:hAnsiTheme="majorHAnsi"/>
                <w:lang w:val="en-US"/>
              </w:rPr>
              <w:t>/</w:t>
            </w:r>
            <w:r w:rsidRPr="000B0CFC">
              <w:rPr>
                <w:rFonts w:asciiTheme="majorHAnsi" w:hAnsiTheme="majorHAnsi"/>
                <w:lang w:val="el-GR"/>
              </w:rPr>
              <w:t>ΠΤΕΑ</w:t>
            </w:r>
          </w:p>
        </w:tc>
        <w:tc>
          <w:tcPr>
            <w:tcW w:w="2510" w:type="dxa"/>
            <w:vAlign w:val="center"/>
          </w:tcPr>
          <w:p w14:paraId="70350EC2" w14:textId="77777777" w:rsidR="0007080F" w:rsidRPr="000B0CFC" w:rsidRDefault="0007080F" w:rsidP="00417EF8">
            <w:pPr>
              <w:jc w:val="center"/>
              <w:rPr>
                <w:rFonts w:asciiTheme="majorHAnsi" w:hAnsiTheme="majorHAnsi"/>
                <w:b/>
                <w:bCs/>
                <w:lang w:val="en-US"/>
              </w:rPr>
            </w:pPr>
            <w:r w:rsidRPr="000B0CFC">
              <w:rPr>
                <w:rFonts w:asciiTheme="majorHAnsi" w:hAnsiTheme="majorHAnsi"/>
                <w:b/>
                <w:bCs/>
                <w:lang w:val="en-US"/>
              </w:rPr>
              <w:t>E- Mail:</w:t>
            </w:r>
            <w:r w:rsidR="00B50EDC" w:rsidRPr="000B0CFC">
              <w:rPr>
                <w:rFonts w:asciiTheme="majorHAnsi" w:hAnsiTheme="majorHAnsi"/>
                <w:b/>
                <w:bCs/>
                <w:lang w:val="en-US"/>
              </w:rPr>
              <w:t xml:space="preserve"> </w:t>
            </w:r>
            <w:r w:rsidR="00B50EDC" w:rsidRPr="000B0CFC">
              <w:rPr>
                <w:rFonts w:asciiTheme="majorHAnsi" w:hAnsiTheme="majorHAnsi"/>
                <w:bCs/>
                <w:lang w:val="en-US"/>
              </w:rPr>
              <w:t>vassargi@uth.gr</w:t>
            </w:r>
          </w:p>
          <w:p w14:paraId="3E842B14" w14:textId="77777777" w:rsidR="0007080F" w:rsidRPr="000B0CFC" w:rsidRDefault="0007080F" w:rsidP="00417EF8">
            <w:pPr>
              <w:jc w:val="center"/>
              <w:rPr>
                <w:rFonts w:asciiTheme="majorHAnsi" w:hAnsiTheme="majorHAnsi"/>
                <w:b/>
                <w:bCs/>
                <w:lang w:val="en-US"/>
              </w:rPr>
            </w:pPr>
          </w:p>
          <w:p w14:paraId="6F7568D1" w14:textId="6C89D042" w:rsidR="0007080F" w:rsidRPr="000B0CFC" w:rsidRDefault="0007080F" w:rsidP="00417EF8">
            <w:pPr>
              <w:jc w:val="center"/>
              <w:rPr>
                <w:rFonts w:asciiTheme="majorHAnsi" w:hAnsiTheme="majorHAnsi"/>
                <w:b/>
                <w:bCs/>
                <w:lang w:val="en-US"/>
              </w:rPr>
            </w:pPr>
          </w:p>
        </w:tc>
      </w:tr>
      <w:tr w:rsidR="00B50EDC" w:rsidRPr="000B0CFC" w14:paraId="3A13C729" w14:textId="77777777" w:rsidTr="00417EF8">
        <w:tc>
          <w:tcPr>
            <w:tcW w:w="2032" w:type="dxa"/>
          </w:tcPr>
          <w:p w14:paraId="55C46787" w14:textId="77777777" w:rsidR="00B50EDC" w:rsidRPr="000B0CFC" w:rsidRDefault="00B50EDC" w:rsidP="00B50EDC">
            <w:pPr>
              <w:jc w:val="both"/>
              <w:rPr>
                <w:rFonts w:asciiTheme="majorHAnsi" w:hAnsiTheme="majorHAnsi"/>
                <w:bCs/>
                <w:lang w:val="el-GR"/>
              </w:rPr>
            </w:pPr>
            <w:r w:rsidRPr="000B0CFC">
              <w:rPr>
                <w:rFonts w:asciiTheme="majorHAnsi" w:hAnsiTheme="majorHAnsi"/>
                <w:bCs/>
                <w:lang w:val="el-GR"/>
              </w:rPr>
              <w:t>Άλλοι Διδάσκοντες</w:t>
            </w:r>
          </w:p>
        </w:tc>
        <w:tc>
          <w:tcPr>
            <w:tcW w:w="2447" w:type="dxa"/>
            <w:vAlign w:val="center"/>
          </w:tcPr>
          <w:p w14:paraId="6AC48281" w14:textId="77777777" w:rsidR="00B50EDC" w:rsidRPr="000B0CFC" w:rsidRDefault="00B50EDC" w:rsidP="00417EF8">
            <w:pPr>
              <w:jc w:val="center"/>
              <w:rPr>
                <w:rFonts w:asciiTheme="majorHAnsi" w:hAnsiTheme="majorHAnsi"/>
                <w:bCs/>
                <w:lang w:val="el-GR"/>
              </w:rPr>
            </w:pPr>
            <w:proofErr w:type="spellStart"/>
            <w:r w:rsidRPr="000B0CFC">
              <w:rPr>
                <w:rFonts w:asciiTheme="majorHAnsi" w:hAnsiTheme="majorHAnsi"/>
                <w:b/>
              </w:rPr>
              <w:t>Νικολ</w:t>
            </w:r>
            <w:proofErr w:type="spellEnd"/>
            <w:r w:rsidRPr="000B0CFC">
              <w:rPr>
                <w:rFonts w:asciiTheme="majorHAnsi" w:hAnsiTheme="majorHAnsi"/>
                <w:b/>
              </w:rPr>
              <w:t xml:space="preserve">αραΐζη </w:t>
            </w:r>
            <w:proofErr w:type="spellStart"/>
            <w:r w:rsidRPr="000B0CFC">
              <w:rPr>
                <w:rFonts w:asciiTheme="majorHAnsi" w:hAnsiTheme="majorHAnsi"/>
                <w:b/>
              </w:rPr>
              <w:t>Μάγδ</w:t>
            </w:r>
            <w:proofErr w:type="spellEnd"/>
            <w:r w:rsidRPr="000B0CFC">
              <w:rPr>
                <w:rFonts w:asciiTheme="majorHAnsi" w:hAnsiTheme="majorHAnsi"/>
                <w:b/>
              </w:rPr>
              <w:t>α</w:t>
            </w:r>
          </w:p>
        </w:tc>
        <w:tc>
          <w:tcPr>
            <w:tcW w:w="2650" w:type="dxa"/>
            <w:vAlign w:val="center"/>
          </w:tcPr>
          <w:p w14:paraId="0FCF6E40" w14:textId="77777777" w:rsidR="00B50EDC" w:rsidRPr="000B0CFC" w:rsidRDefault="00B50EDC" w:rsidP="00417EF8">
            <w:pPr>
              <w:jc w:val="center"/>
              <w:rPr>
                <w:rFonts w:asciiTheme="majorHAnsi" w:hAnsiTheme="majorHAnsi"/>
                <w:lang w:val="el-GR"/>
              </w:rPr>
            </w:pPr>
            <w:r w:rsidRPr="000B0CFC">
              <w:rPr>
                <w:rFonts w:asciiTheme="majorHAnsi" w:hAnsiTheme="majorHAnsi"/>
                <w:lang w:val="el-GR"/>
              </w:rPr>
              <w:t>Αναπληρώτρια καθηγήτρια</w:t>
            </w:r>
            <w:r w:rsidRPr="000B0CFC">
              <w:rPr>
                <w:rFonts w:asciiTheme="majorHAnsi" w:hAnsiTheme="majorHAnsi"/>
                <w:lang w:val="en-US"/>
              </w:rPr>
              <w:t>/</w:t>
            </w:r>
            <w:r w:rsidRPr="000B0CFC">
              <w:rPr>
                <w:rFonts w:asciiTheme="majorHAnsi" w:hAnsiTheme="majorHAnsi"/>
                <w:lang w:val="el-GR"/>
              </w:rPr>
              <w:t>ΠΤΕΑ</w:t>
            </w:r>
          </w:p>
        </w:tc>
        <w:tc>
          <w:tcPr>
            <w:tcW w:w="2510" w:type="dxa"/>
            <w:vAlign w:val="center"/>
          </w:tcPr>
          <w:p w14:paraId="4DB88003" w14:textId="44860D45" w:rsidR="00B50EDC" w:rsidRPr="000B0CFC" w:rsidRDefault="00B50EDC" w:rsidP="00417EF8">
            <w:pPr>
              <w:jc w:val="center"/>
              <w:rPr>
                <w:rFonts w:asciiTheme="majorHAnsi" w:hAnsiTheme="majorHAnsi"/>
                <w:bCs/>
                <w:lang w:val="en-US"/>
              </w:rPr>
            </w:pPr>
            <w:r w:rsidRPr="000B0CFC">
              <w:rPr>
                <w:rFonts w:asciiTheme="majorHAnsi" w:hAnsiTheme="majorHAnsi"/>
                <w:bCs/>
                <w:lang w:val="en-US"/>
              </w:rPr>
              <w:t>E- Mail: mnikolar@uth.gr</w:t>
            </w:r>
          </w:p>
        </w:tc>
      </w:tr>
      <w:tr w:rsidR="00B50EDC" w:rsidRPr="000B0CFC" w14:paraId="41D5345A" w14:textId="77777777" w:rsidTr="00417EF8">
        <w:tc>
          <w:tcPr>
            <w:tcW w:w="2032" w:type="dxa"/>
          </w:tcPr>
          <w:p w14:paraId="23CC4218" w14:textId="77777777" w:rsidR="00B50EDC" w:rsidRPr="000B0CFC" w:rsidRDefault="00B50EDC" w:rsidP="00B50EDC">
            <w:pPr>
              <w:jc w:val="both"/>
              <w:rPr>
                <w:rFonts w:asciiTheme="majorHAnsi" w:hAnsiTheme="majorHAnsi"/>
                <w:bCs/>
                <w:lang w:val="en-US"/>
              </w:rPr>
            </w:pPr>
          </w:p>
        </w:tc>
        <w:tc>
          <w:tcPr>
            <w:tcW w:w="2447" w:type="dxa"/>
            <w:vAlign w:val="center"/>
          </w:tcPr>
          <w:p w14:paraId="6E105028" w14:textId="77777777" w:rsidR="00B50EDC" w:rsidRPr="000B0CFC" w:rsidRDefault="00B50EDC" w:rsidP="00417EF8">
            <w:pPr>
              <w:jc w:val="center"/>
              <w:rPr>
                <w:rFonts w:asciiTheme="majorHAnsi" w:hAnsiTheme="majorHAnsi"/>
                <w:bCs/>
                <w:lang w:val="el-GR"/>
              </w:rPr>
            </w:pPr>
            <w:r w:rsidRPr="000B0CFC">
              <w:rPr>
                <w:rFonts w:asciiTheme="majorHAnsi" w:hAnsiTheme="majorHAnsi"/>
                <w:b/>
              </w:rPr>
              <w:t>Παπαζα</w:t>
            </w:r>
            <w:proofErr w:type="spellStart"/>
            <w:r w:rsidRPr="000B0CFC">
              <w:rPr>
                <w:rFonts w:asciiTheme="majorHAnsi" w:hAnsiTheme="majorHAnsi"/>
                <w:b/>
              </w:rPr>
              <w:t>φείρη</w:t>
            </w:r>
            <w:proofErr w:type="spellEnd"/>
            <w:r w:rsidRPr="000B0CFC">
              <w:rPr>
                <w:rFonts w:asciiTheme="majorHAnsi" w:hAnsiTheme="majorHAnsi"/>
                <w:b/>
              </w:rPr>
              <w:t xml:space="preserve"> Μα</w:t>
            </w:r>
            <w:proofErr w:type="spellStart"/>
            <w:r w:rsidRPr="000B0CFC">
              <w:rPr>
                <w:rFonts w:asciiTheme="majorHAnsi" w:hAnsiTheme="majorHAnsi"/>
                <w:b/>
              </w:rPr>
              <w:t>ρί</w:t>
            </w:r>
            <w:proofErr w:type="spellEnd"/>
            <w:r w:rsidRPr="000B0CFC">
              <w:rPr>
                <w:rFonts w:asciiTheme="majorHAnsi" w:hAnsiTheme="majorHAnsi"/>
                <w:b/>
              </w:rPr>
              <w:t>α</w:t>
            </w:r>
          </w:p>
        </w:tc>
        <w:tc>
          <w:tcPr>
            <w:tcW w:w="2650" w:type="dxa"/>
            <w:vAlign w:val="center"/>
          </w:tcPr>
          <w:p w14:paraId="02E00CA4" w14:textId="74536FF1" w:rsidR="00B50EDC" w:rsidRPr="000B0CFC" w:rsidRDefault="0026558B" w:rsidP="00417EF8">
            <w:pPr>
              <w:jc w:val="center"/>
              <w:rPr>
                <w:rFonts w:asciiTheme="majorHAnsi" w:hAnsiTheme="majorHAnsi"/>
                <w:bCs/>
                <w:lang w:val="el-GR"/>
              </w:rPr>
            </w:pPr>
            <w:r w:rsidRPr="000B0CFC">
              <w:rPr>
                <w:rFonts w:asciiTheme="majorHAnsi" w:hAnsiTheme="majorHAnsi"/>
                <w:bCs/>
                <w:lang w:val="el-GR"/>
              </w:rPr>
              <w:t>Δρ. Ειδικής Αγωγής, Επιστημονική συνεργάτιδα της ΠΡΟΣΒΑΣΗΣ, διδάσκουσα</w:t>
            </w:r>
            <w:r w:rsidR="007D2DBE" w:rsidRPr="000B0CFC">
              <w:rPr>
                <w:rFonts w:asciiTheme="majorHAnsi" w:hAnsiTheme="majorHAnsi"/>
                <w:bCs/>
                <w:lang w:val="el-GR"/>
              </w:rPr>
              <w:t xml:space="preserve"> </w:t>
            </w:r>
            <w:r w:rsidR="008D4204">
              <w:rPr>
                <w:rFonts w:asciiTheme="majorHAnsi" w:hAnsiTheme="majorHAnsi"/>
                <w:bCs/>
                <w:lang w:val="el-GR"/>
              </w:rPr>
              <w:t>ΠΔ</w:t>
            </w:r>
            <w:r w:rsidR="007D2DBE" w:rsidRPr="000B0CFC">
              <w:rPr>
                <w:rFonts w:asciiTheme="majorHAnsi" w:hAnsiTheme="majorHAnsi"/>
                <w:bCs/>
                <w:lang w:val="el-GR"/>
              </w:rPr>
              <w:t>407/</w:t>
            </w:r>
            <w:r w:rsidR="008D4204">
              <w:rPr>
                <w:rFonts w:asciiTheme="majorHAnsi" w:hAnsiTheme="majorHAnsi"/>
                <w:bCs/>
                <w:lang w:val="el-GR"/>
              </w:rPr>
              <w:t xml:space="preserve">80, </w:t>
            </w:r>
            <w:r w:rsidR="007D2DBE" w:rsidRPr="000B0CFC">
              <w:rPr>
                <w:rFonts w:asciiTheme="majorHAnsi" w:hAnsiTheme="majorHAnsi"/>
                <w:bCs/>
                <w:lang w:val="el-GR"/>
              </w:rPr>
              <w:t>ΠΤΕΑ</w:t>
            </w:r>
          </w:p>
        </w:tc>
        <w:tc>
          <w:tcPr>
            <w:tcW w:w="2510" w:type="dxa"/>
            <w:vAlign w:val="center"/>
          </w:tcPr>
          <w:p w14:paraId="685197AA" w14:textId="77777777" w:rsidR="00B50EDC" w:rsidRPr="000B0CFC" w:rsidRDefault="00B50EDC" w:rsidP="00417EF8">
            <w:pPr>
              <w:jc w:val="center"/>
              <w:rPr>
                <w:rFonts w:asciiTheme="majorHAnsi" w:hAnsiTheme="majorHAnsi"/>
                <w:bCs/>
                <w:lang w:val="en-US"/>
              </w:rPr>
            </w:pPr>
            <w:r w:rsidRPr="000B0CFC">
              <w:rPr>
                <w:rFonts w:asciiTheme="majorHAnsi" w:hAnsiTheme="majorHAnsi"/>
                <w:bCs/>
                <w:lang w:val="en-US"/>
              </w:rPr>
              <w:t>E- Mail: mapapaza@uth.gr</w:t>
            </w:r>
          </w:p>
          <w:p w14:paraId="1D34356C" w14:textId="77777777" w:rsidR="00B50EDC" w:rsidRPr="000B0CFC" w:rsidRDefault="00B50EDC" w:rsidP="00417EF8">
            <w:pPr>
              <w:jc w:val="center"/>
              <w:rPr>
                <w:rFonts w:asciiTheme="majorHAnsi" w:hAnsiTheme="majorHAnsi"/>
                <w:bCs/>
                <w:lang w:val="en-US"/>
              </w:rPr>
            </w:pPr>
          </w:p>
          <w:p w14:paraId="76F2207C" w14:textId="7E0753CE" w:rsidR="00B50EDC" w:rsidRPr="000B0CFC" w:rsidRDefault="00B50EDC" w:rsidP="00417EF8">
            <w:pPr>
              <w:jc w:val="center"/>
              <w:rPr>
                <w:rFonts w:asciiTheme="majorHAnsi" w:hAnsiTheme="majorHAnsi"/>
                <w:bCs/>
                <w:lang w:val="en-US"/>
              </w:rPr>
            </w:pPr>
          </w:p>
        </w:tc>
      </w:tr>
      <w:tr w:rsidR="00B50EDC" w:rsidRPr="000B0CFC" w14:paraId="6234F0E2" w14:textId="77777777" w:rsidTr="00417EF8">
        <w:tc>
          <w:tcPr>
            <w:tcW w:w="2032" w:type="dxa"/>
          </w:tcPr>
          <w:p w14:paraId="2B462B8D" w14:textId="77777777" w:rsidR="00B50EDC" w:rsidRPr="000B0CFC" w:rsidRDefault="00B50EDC" w:rsidP="00B50EDC">
            <w:pPr>
              <w:jc w:val="both"/>
              <w:rPr>
                <w:rFonts w:asciiTheme="majorHAnsi" w:hAnsiTheme="majorHAnsi"/>
                <w:bCs/>
                <w:lang w:val="en-US"/>
              </w:rPr>
            </w:pPr>
          </w:p>
        </w:tc>
        <w:tc>
          <w:tcPr>
            <w:tcW w:w="2447" w:type="dxa"/>
            <w:vAlign w:val="center"/>
          </w:tcPr>
          <w:p w14:paraId="3E01854F" w14:textId="77777777" w:rsidR="00B50EDC" w:rsidRPr="000B0CFC" w:rsidRDefault="00B50EDC" w:rsidP="00417EF8">
            <w:pPr>
              <w:jc w:val="center"/>
              <w:rPr>
                <w:rFonts w:asciiTheme="majorHAnsi" w:hAnsiTheme="majorHAnsi"/>
                <w:bCs/>
                <w:lang w:val="el-GR"/>
              </w:rPr>
            </w:pPr>
            <w:proofErr w:type="spellStart"/>
            <w:r w:rsidRPr="000B0CFC">
              <w:rPr>
                <w:rFonts w:asciiTheme="majorHAnsi" w:hAnsiTheme="majorHAnsi"/>
                <w:b/>
              </w:rPr>
              <w:t>Γρηγορίου</w:t>
            </w:r>
            <w:proofErr w:type="spellEnd"/>
            <w:r w:rsidRPr="000B0CFC">
              <w:rPr>
                <w:rFonts w:asciiTheme="majorHAnsi" w:hAnsiTheme="majorHAnsi"/>
                <w:b/>
              </w:rPr>
              <w:t xml:space="preserve"> </w:t>
            </w:r>
            <w:proofErr w:type="spellStart"/>
            <w:r w:rsidRPr="000B0CFC">
              <w:rPr>
                <w:rFonts w:asciiTheme="majorHAnsi" w:hAnsiTheme="majorHAnsi"/>
                <w:b/>
              </w:rPr>
              <w:t>Φωτεινή</w:t>
            </w:r>
            <w:proofErr w:type="spellEnd"/>
          </w:p>
        </w:tc>
        <w:tc>
          <w:tcPr>
            <w:tcW w:w="2650" w:type="dxa"/>
            <w:vAlign w:val="center"/>
          </w:tcPr>
          <w:p w14:paraId="5B63ED4E" w14:textId="373987BD" w:rsidR="00B50EDC" w:rsidRPr="000B0CFC" w:rsidRDefault="00DD47CF" w:rsidP="00417EF8">
            <w:pPr>
              <w:jc w:val="center"/>
              <w:rPr>
                <w:rFonts w:asciiTheme="majorHAnsi" w:hAnsiTheme="majorHAnsi"/>
                <w:bCs/>
                <w:lang w:val="el-GR"/>
              </w:rPr>
            </w:pPr>
            <w:r w:rsidRPr="000B0CFC">
              <w:rPr>
                <w:rFonts w:asciiTheme="majorHAnsi" w:hAnsiTheme="majorHAnsi"/>
                <w:bCs/>
                <w:lang w:val="el-GR"/>
              </w:rPr>
              <w:t>Εκπαιδευτικός Ειδικής Αγωγής</w:t>
            </w:r>
            <w:r w:rsidR="007D2DBE" w:rsidRPr="000B0CFC">
              <w:rPr>
                <w:rFonts w:asciiTheme="majorHAnsi" w:hAnsiTheme="majorHAnsi"/>
                <w:bCs/>
                <w:lang w:val="el-GR"/>
              </w:rPr>
              <w:t xml:space="preserve">, </w:t>
            </w:r>
            <w:r w:rsidR="00417EF8" w:rsidRPr="000B0CFC">
              <w:rPr>
                <w:rFonts w:asciiTheme="majorHAnsi" w:hAnsiTheme="majorHAnsi"/>
                <w:bCs/>
                <w:lang w:val="el-GR"/>
              </w:rPr>
              <w:t xml:space="preserve"> Δ</w:t>
            </w:r>
            <w:r w:rsidR="00417EF8" w:rsidRPr="000B0CFC">
              <w:rPr>
                <w:rFonts w:asciiTheme="majorHAnsi" w:hAnsiTheme="majorHAnsi"/>
                <w:lang w:val="el-GR"/>
              </w:rPr>
              <w:t>ιευθύντρια ΕΕΕΕΚ Βόλου</w:t>
            </w:r>
          </w:p>
        </w:tc>
        <w:tc>
          <w:tcPr>
            <w:tcW w:w="2510" w:type="dxa"/>
            <w:vAlign w:val="center"/>
          </w:tcPr>
          <w:p w14:paraId="2393BFBA" w14:textId="77777777" w:rsidR="00B50EDC" w:rsidRPr="000B0CFC" w:rsidRDefault="00B50EDC" w:rsidP="00417EF8">
            <w:pPr>
              <w:jc w:val="center"/>
              <w:rPr>
                <w:rFonts w:asciiTheme="majorHAnsi" w:hAnsiTheme="majorHAnsi"/>
                <w:bCs/>
                <w:lang w:val="en-US"/>
              </w:rPr>
            </w:pPr>
            <w:r w:rsidRPr="000B0CFC">
              <w:rPr>
                <w:rFonts w:asciiTheme="majorHAnsi" w:hAnsiTheme="majorHAnsi"/>
                <w:bCs/>
                <w:lang w:val="en-US"/>
              </w:rPr>
              <w:t>E- Mail: fgrigoriou@uth.gr</w:t>
            </w:r>
          </w:p>
          <w:p w14:paraId="762EF5BE" w14:textId="77777777" w:rsidR="00B50EDC" w:rsidRPr="000B0CFC" w:rsidRDefault="00B50EDC" w:rsidP="00417EF8">
            <w:pPr>
              <w:jc w:val="center"/>
              <w:rPr>
                <w:rFonts w:asciiTheme="majorHAnsi" w:hAnsiTheme="majorHAnsi"/>
                <w:bCs/>
                <w:lang w:val="en-US"/>
              </w:rPr>
            </w:pPr>
          </w:p>
          <w:p w14:paraId="02967C8D" w14:textId="7A271253" w:rsidR="00B50EDC" w:rsidRPr="000B0CFC" w:rsidRDefault="00B50EDC" w:rsidP="00417EF8">
            <w:pPr>
              <w:jc w:val="center"/>
              <w:rPr>
                <w:rFonts w:asciiTheme="majorHAnsi" w:hAnsiTheme="majorHAnsi"/>
                <w:bCs/>
                <w:lang w:val="en-US"/>
              </w:rPr>
            </w:pPr>
            <w:bookmarkStart w:id="0" w:name="_GoBack"/>
            <w:bookmarkEnd w:id="0"/>
          </w:p>
        </w:tc>
      </w:tr>
    </w:tbl>
    <w:p w14:paraId="2409E8C5" w14:textId="77777777" w:rsidR="0098301E" w:rsidRPr="000B0CFC" w:rsidRDefault="0098301E" w:rsidP="0098301E">
      <w:pPr>
        <w:ind w:hanging="567"/>
        <w:rPr>
          <w:rFonts w:asciiTheme="majorHAnsi" w:hAnsiTheme="majorHAnsi"/>
          <w:b/>
          <w:bCs/>
          <w:lang w:val="en-US"/>
        </w:rPr>
      </w:pPr>
    </w:p>
    <w:p w14:paraId="2B338FCE" w14:textId="77777777" w:rsidR="0098301E" w:rsidRPr="000B0CFC" w:rsidRDefault="0098301E" w:rsidP="0098301E">
      <w:pPr>
        <w:ind w:hanging="567"/>
        <w:rPr>
          <w:rFonts w:asciiTheme="majorHAnsi" w:hAnsiTheme="majorHAnsi"/>
          <w:b/>
          <w:bCs/>
          <w:lang w:val="en-US"/>
        </w:rPr>
      </w:pPr>
    </w:p>
    <w:p w14:paraId="74209B30" w14:textId="77777777" w:rsidR="0098301E" w:rsidRPr="000B0CFC" w:rsidRDefault="0098301E" w:rsidP="0098301E">
      <w:pPr>
        <w:ind w:hanging="567"/>
        <w:rPr>
          <w:rFonts w:asciiTheme="majorHAnsi" w:hAnsiTheme="majorHAnsi"/>
          <w:b/>
          <w:bCs/>
          <w:lang w:val="en-US"/>
        </w:rPr>
      </w:pPr>
    </w:p>
    <w:p w14:paraId="21EE79F9" w14:textId="77777777" w:rsidR="00563A0F" w:rsidRPr="000B0CFC" w:rsidRDefault="00563A0F">
      <w:pPr>
        <w:spacing w:after="200" w:line="276" w:lineRule="auto"/>
        <w:rPr>
          <w:rFonts w:asciiTheme="majorHAnsi" w:hAnsiTheme="majorHAnsi"/>
          <w:b/>
          <w:bCs/>
          <w:lang w:val="en-US"/>
        </w:rPr>
      </w:pPr>
      <w:r w:rsidRPr="000B0CFC">
        <w:rPr>
          <w:rFonts w:asciiTheme="majorHAnsi" w:hAnsiTheme="majorHAnsi"/>
          <w:b/>
          <w:bCs/>
          <w:lang w:val="en-US"/>
        </w:rPr>
        <w:br w:type="page"/>
      </w:r>
    </w:p>
    <w:p w14:paraId="54CA10E9" w14:textId="77777777" w:rsidR="0098301E" w:rsidRPr="000B0CFC" w:rsidRDefault="0098301E" w:rsidP="0098301E">
      <w:pPr>
        <w:ind w:hanging="567"/>
        <w:rPr>
          <w:rFonts w:asciiTheme="majorHAnsi" w:hAnsiTheme="majorHAnsi"/>
          <w:b/>
          <w:bCs/>
          <w:lang w:val="en-US"/>
        </w:rPr>
      </w:pPr>
    </w:p>
    <w:p w14:paraId="66F7911C" w14:textId="77777777" w:rsidR="0098301E" w:rsidRPr="000B0CFC" w:rsidRDefault="0098301E" w:rsidP="0098301E">
      <w:pPr>
        <w:ind w:hanging="567"/>
        <w:rPr>
          <w:rFonts w:asciiTheme="majorHAnsi" w:hAnsiTheme="majorHAnsi"/>
          <w:b/>
          <w:bCs/>
          <w:lang w:val="en-US"/>
        </w:rPr>
      </w:pPr>
    </w:p>
    <w:p w14:paraId="4286D08A" w14:textId="77777777" w:rsidR="0098301E" w:rsidRPr="000B0CFC" w:rsidRDefault="0098301E" w:rsidP="0098301E">
      <w:pPr>
        <w:ind w:hanging="567"/>
        <w:rPr>
          <w:rFonts w:asciiTheme="majorHAnsi" w:hAnsiTheme="majorHAnsi"/>
          <w:b/>
          <w:bCs/>
          <w:lang w:val="en-US"/>
        </w:rPr>
      </w:pPr>
    </w:p>
    <w:p w14:paraId="48FB1127" w14:textId="77777777" w:rsidR="0007080F" w:rsidRPr="000B0CFC" w:rsidRDefault="0098301E" w:rsidP="0098301E">
      <w:pPr>
        <w:ind w:hanging="567"/>
        <w:rPr>
          <w:rFonts w:asciiTheme="majorHAnsi" w:hAnsiTheme="majorHAnsi"/>
          <w:b/>
          <w:bCs/>
          <w:lang w:val="el-GR"/>
        </w:rPr>
      </w:pPr>
      <w:r w:rsidRPr="000B0CFC">
        <w:rPr>
          <w:rFonts w:asciiTheme="majorHAnsi" w:hAnsiTheme="majorHAnsi"/>
          <w:b/>
          <w:bCs/>
          <w:lang w:val="el-GR"/>
        </w:rPr>
        <w:t xml:space="preserve">Γ. </w:t>
      </w:r>
      <w:r w:rsidR="0007080F" w:rsidRPr="000B0CFC">
        <w:rPr>
          <w:rFonts w:asciiTheme="majorHAnsi" w:hAnsiTheme="majorHAnsi"/>
          <w:b/>
          <w:bCs/>
          <w:lang w:val="el-GR"/>
        </w:rPr>
        <w:t>Σκοποί και Στόχοι του Μαθήματος (Περιληπτικά)</w:t>
      </w:r>
    </w:p>
    <w:p w14:paraId="62CDE8E5" w14:textId="77777777" w:rsidR="00F6282A" w:rsidRPr="000B0CFC" w:rsidRDefault="00F6282A" w:rsidP="00F6282A">
      <w:pPr>
        <w:jc w:val="both"/>
        <w:rPr>
          <w:rFonts w:asciiTheme="majorHAnsi" w:hAnsiTheme="majorHAnsi"/>
          <w:b/>
          <w:bCs/>
          <w:lang w:val="el-GR"/>
        </w:rPr>
      </w:pPr>
      <w:r w:rsidRPr="000B0CFC">
        <w:rPr>
          <w:rFonts w:asciiTheme="majorHAnsi" w:hAnsiTheme="majorHAnsi"/>
          <w:lang w:val="el-GR"/>
        </w:rPr>
        <w:t xml:space="preserve">Το θεωρητικό πλαίσιο του μαθήματος αναδεικνύει τη σημαντικότητα και αναγκαιότητα της διαφοροποίησης της διδασκαλίας ως ένα από τα κρισιμότερα θέματα στη θεωρία της διδασκαλίας. Μέσα στα πλαίσια του συγκεκριμένου μαθήματος παρουσιάζονται γενικές αρχές του διαφοροποιημένου αναλυτικού προγράμματος, και αναλύονται άξονες που αφορούν στο μαθητή, στο αναλυτικό πρόγραμμα και στο μαθησιακό περιβάλλον. Επίσης γίνεται αναφορά με παραδείγματα στα ζητήματα της αξιολόγησης στη διαφοροποιημένη διδασκαλία και αναλύονται στρατηγικές διδασκαλίας μέσω βίντεο και μελετών περίπτωσης.  Η έννοια της διαφοροποίησης συνδέεται με σημαντικές περιοχές της συνεκπαίδευσης, για παράδειγμα </w:t>
      </w:r>
      <w:proofErr w:type="spellStart"/>
      <w:r w:rsidRPr="000B0CFC">
        <w:rPr>
          <w:rFonts w:asciiTheme="majorHAnsi" w:hAnsiTheme="majorHAnsi"/>
          <w:lang w:val="en-US"/>
        </w:rPr>
        <w:t>RtI</w:t>
      </w:r>
      <w:proofErr w:type="spellEnd"/>
      <w:r w:rsidRPr="000B0CFC">
        <w:rPr>
          <w:rFonts w:asciiTheme="majorHAnsi" w:hAnsiTheme="majorHAnsi"/>
          <w:lang w:val="el-GR"/>
        </w:rPr>
        <w:t xml:space="preserve"> – όπως επίσης και με βασικές έννοιες του Καθολικού Σχεδιασμού (</w:t>
      </w:r>
      <w:r w:rsidRPr="000B0CFC">
        <w:rPr>
          <w:rFonts w:asciiTheme="majorHAnsi" w:hAnsiTheme="majorHAnsi"/>
          <w:lang w:val="en-US"/>
        </w:rPr>
        <w:t>Universal</w:t>
      </w:r>
      <w:r w:rsidRPr="000B0CFC">
        <w:rPr>
          <w:rFonts w:asciiTheme="majorHAnsi" w:hAnsiTheme="majorHAnsi"/>
          <w:lang w:val="el-GR"/>
        </w:rPr>
        <w:t xml:space="preserve"> </w:t>
      </w:r>
      <w:r w:rsidRPr="000B0CFC">
        <w:rPr>
          <w:rFonts w:asciiTheme="majorHAnsi" w:hAnsiTheme="majorHAnsi"/>
          <w:lang w:val="en-US"/>
        </w:rPr>
        <w:t>Design</w:t>
      </w:r>
      <w:r w:rsidRPr="000B0CFC">
        <w:rPr>
          <w:rFonts w:asciiTheme="majorHAnsi" w:hAnsiTheme="majorHAnsi"/>
          <w:lang w:val="el-GR"/>
        </w:rPr>
        <w:t xml:space="preserve">). Τέλος, στα πλαίσια του μαθήματος παρουσιάζονται προσαρμογές διδασκαλίας για την εκπαίδευση των παιδιών με </w:t>
      </w:r>
      <w:r w:rsidRPr="000B0CFC">
        <w:rPr>
          <w:rFonts w:asciiTheme="majorHAnsi" w:hAnsiTheme="majorHAnsi"/>
          <w:b/>
          <w:lang w:val="el-GR"/>
        </w:rPr>
        <w:t>α</w:t>
      </w:r>
      <w:r w:rsidRPr="000B0CFC">
        <w:rPr>
          <w:rStyle w:val="a5"/>
          <w:rFonts w:asciiTheme="majorHAnsi" w:hAnsiTheme="majorHAnsi"/>
          <w:lang w:val="el-GR"/>
        </w:rPr>
        <w:t>ναπηρίες ή/και ειδικές εκπαιδευτικές ανάγκες</w:t>
      </w:r>
      <w:r w:rsidRPr="000B0CFC">
        <w:rPr>
          <w:rFonts w:asciiTheme="majorHAnsi" w:hAnsiTheme="majorHAnsi"/>
          <w:lang w:val="el-GR"/>
        </w:rPr>
        <w:t>, όπως αυτές διαμορφώνονται και προσδιορίζονται από τα ιδιαίτερα χαρακτηριστικά κάθε κατηγορίας, έτσι ώστε να αναδειχθούν οι συγκλίσεις και αποκλίσεις των εκπαιδευτικών παρεμβάσεων μέσα σε τυπικά και μη-τυπικά περιβάλλοντα μάθησης</w:t>
      </w:r>
    </w:p>
    <w:p w14:paraId="346B8168" w14:textId="77777777" w:rsidR="0007080F" w:rsidRPr="000B0CFC" w:rsidRDefault="0007080F" w:rsidP="0054284A">
      <w:pPr>
        <w:ind w:firstLine="720"/>
        <w:jc w:val="both"/>
        <w:rPr>
          <w:rFonts w:asciiTheme="majorHAnsi" w:hAnsiTheme="majorHAnsi"/>
          <w:b/>
          <w:bCs/>
          <w:lang w:val="el-GR"/>
        </w:rPr>
      </w:pPr>
    </w:p>
    <w:p w14:paraId="1B503A0A" w14:textId="77777777" w:rsidR="0007080F" w:rsidRPr="000B0CFC" w:rsidRDefault="0007080F" w:rsidP="0054284A">
      <w:pPr>
        <w:ind w:firstLine="720"/>
        <w:jc w:val="both"/>
        <w:rPr>
          <w:rFonts w:asciiTheme="majorHAnsi" w:hAnsiTheme="majorHAnsi"/>
          <w:b/>
          <w:bCs/>
          <w:lang w:val="el-GR"/>
        </w:rPr>
      </w:pPr>
    </w:p>
    <w:p w14:paraId="6FCF6181" w14:textId="77777777" w:rsidR="0007080F" w:rsidRPr="000B0CFC" w:rsidRDefault="0007080F" w:rsidP="0054284A">
      <w:pPr>
        <w:ind w:firstLine="720"/>
        <w:jc w:val="both"/>
        <w:rPr>
          <w:rFonts w:asciiTheme="majorHAnsi" w:hAnsiTheme="majorHAnsi"/>
          <w:b/>
          <w:bCs/>
          <w:lang w:val="el-GR"/>
        </w:rPr>
      </w:pPr>
    </w:p>
    <w:tbl>
      <w:tblPr>
        <w:tblW w:w="8694" w:type="dxa"/>
        <w:jc w:val="center"/>
        <w:tblLayout w:type="fixed"/>
        <w:tblLook w:val="0000" w:firstRow="0" w:lastRow="0" w:firstColumn="0" w:lastColumn="0" w:noHBand="0" w:noVBand="0"/>
      </w:tblPr>
      <w:tblGrid>
        <w:gridCol w:w="1703"/>
        <w:gridCol w:w="2835"/>
        <w:gridCol w:w="4156"/>
      </w:tblGrid>
      <w:tr w:rsidR="0098301E" w:rsidRPr="000B0CFC" w14:paraId="1B4911DF" w14:textId="77777777" w:rsidTr="0098301E">
        <w:trPr>
          <w:cantSplit/>
          <w:jc w:val="center"/>
        </w:trPr>
        <w:tc>
          <w:tcPr>
            <w:tcW w:w="8694" w:type="dxa"/>
            <w:gridSpan w:val="3"/>
            <w:tcBorders>
              <w:top w:val="single" w:sz="6" w:space="0" w:color="auto"/>
              <w:left w:val="single" w:sz="12" w:space="0" w:color="auto"/>
              <w:bottom w:val="single" w:sz="6" w:space="0" w:color="auto"/>
              <w:right w:val="single" w:sz="6" w:space="0" w:color="auto"/>
            </w:tcBorders>
            <w:shd w:val="clear" w:color="auto" w:fill="F2F2F2" w:themeFill="background1" w:themeFillShade="F2"/>
          </w:tcPr>
          <w:p w14:paraId="01DC83D5" w14:textId="77777777" w:rsidR="0098301E" w:rsidRPr="000B0CFC" w:rsidRDefault="0098301E" w:rsidP="0098301E">
            <w:pPr>
              <w:jc w:val="center"/>
              <w:rPr>
                <w:rFonts w:asciiTheme="majorHAnsi" w:hAnsiTheme="majorHAnsi"/>
                <w:b/>
                <w:sz w:val="22"/>
                <w:szCs w:val="22"/>
                <w:lang w:val="el-GR"/>
              </w:rPr>
            </w:pPr>
          </w:p>
          <w:p w14:paraId="03BA4080" w14:textId="77777777" w:rsidR="0098301E" w:rsidRPr="000B0CFC" w:rsidRDefault="0098301E" w:rsidP="0098301E">
            <w:pPr>
              <w:jc w:val="center"/>
              <w:rPr>
                <w:rFonts w:asciiTheme="majorHAnsi" w:hAnsiTheme="majorHAnsi"/>
                <w:b/>
                <w:sz w:val="22"/>
                <w:szCs w:val="22"/>
                <w:lang w:val="el-GR"/>
              </w:rPr>
            </w:pPr>
            <w:r w:rsidRPr="000B0CFC">
              <w:rPr>
                <w:rFonts w:asciiTheme="majorHAnsi" w:hAnsiTheme="majorHAnsi"/>
                <w:b/>
                <w:sz w:val="22"/>
                <w:szCs w:val="22"/>
                <w:lang w:val="el-GR"/>
              </w:rPr>
              <w:t>Ημερολογιακός Σχεδιασμός Διδακτέας Ύλης</w:t>
            </w:r>
          </w:p>
        </w:tc>
      </w:tr>
      <w:tr w:rsidR="0098301E" w:rsidRPr="000B0CFC" w14:paraId="157E1687" w14:textId="77777777" w:rsidTr="00E70080">
        <w:trPr>
          <w:cantSplit/>
          <w:jc w:val="center"/>
        </w:trPr>
        <w:tc>
          <w:tcPr>
            <w:tcW w:w="1703" w:type="dxa"/>
            <w:tcBorders>
              <w:top w:val="single" w:sz="6" w:space="0" w:color="auto"/>
              <w:left w:val="single" w:sz="12" w:space="0" w:color="auto"/>
              <w:bottom w:val="single" w:sz="6" w:space="0" w:color="auto"/>
              <w:right w:val="single" w:sz="6" w:space="0" w:color="auto"/>
            </w:tcBorders>
          </w:tcPr>
          <w:p w14:paraId="5D3F584A" w14:textId="77777777" w:rsidR="000104A8" w:rsidRPr="000B0CFC" w:rsidRDefault="000104A8" w:rsidP="0098301E">
            <w:pPr>
              <w:jc w:val="center"/>
              <w:rPr>
                <w:rFonts w:asciiTheme="majorHAnsi" w:hAnsiTheme="majorHAnsi"/>
                <w:b/>
                <w:sz w:val="22"/>
                <w:szCs w:val="22"/>
                <w:lang w:val="el-GR"/>
              </w:rPr>
            </w:pPr>
          </w:p>
          <w:p w14:paraId="622AF9FE" w14:textId="77777777" w:rsidR="0098301E" w:rsidRPr="000B0CFC" w:rsidRDefault="0098301E" w:rsidP="0098301E">
            <w:pPr>
              <w:jc w:val="center"/>
              <w:rPr>
                <w:rFonts w:asciiTheme="majorHAnsi" w:hAnsiTheme="majorHAnsi"/>
                <w:b/>
                <w:sz w:val="22"/>
                <w:szCs w:val="22"/>
                <w:lang w:val="el-GR"/>
              </w:rPr>
            </w:pPr>
            <w:r w:rsidRPr="000B0CFC">
              <w:rPr>
                <w:rFonts w:asciiTheme="majorHAnsi" w:hAnsiTheme="majorHAnsi"/>
                <w:b/>
                <w:sz w:val="22"/>
                <w:szCs w:val="22"/>
                <w:lang w:val="el-GR"/>
              </w:rPr>
              <w:t>Ημερομηνία</w:t>
            </w:r>
          </w:p>
        </w:tc>
        <w:tc>
          <w:tcPr>
            <w:tcW w:w="2835" w:type="dxa"/>
            <w:tcBorders>
              <w:top w:val="single" w:sz="6" w:space="0" w:color="auto"/>
              <w:left w:val="single" w:sz="6" w:space="0" w:color="auto"/>
              <w:bottom w:val="single" w:sz="6" w:space="0" w:color="auto"/>
              <w:right w:val="single" w:sz="6" w:space="0" w:color="auto"/>
            </w:tcBorders>
          </w:tcPr>
          <w:p w14:paraId="25C56509" w14:textId="77777777" w:rsidR="000104A8" w:rsidRPr="000B0CFC" w:rsidRDefault="000104A8" w:rsidP="0098301E">
            <w:pPr>
              <w:jc w:val="center"/>
              <w:rPr>
                <w:rFonts w:asciiTheme="majorHAnsi" w:hAnsiTheme="majorHAnsi"/>
                <w:b/>
                <w:sz w:val="22"/>
                <w:szCs w:val="22"/>
                <w:lang w:val="el-GR"/>
              </w:rPr>
            </w:pPr>
          </w:p>
          <w:p w14:paraId="20C1C2FE" w14:textId="77777777" w:rsidR="0098301E" w:rsidRPr="000B0CFC" w:rsidRDefault="0098301E" w:rsidP="0098301E">
            <w:pPr>
              <w:jc w:val="center"/>
              <w:rPr>
                <w:rFonts w:asciiTheme="majorHAnsi" w:hAnsiTheme="majorHAnsi"/>
                <w:b/>
                <w:sz w:val="22"/>
                <w:szCs w:val="22"/>
                <w:lang w:val="el-GR"/>
              </w:rPr>
            </w:pPr>
            <w:r w:rsidRPr="000B0CFC">
              <w:rPr>
                <w:rFonts w:asciiTheme="majorHAnsi" w:hAnsiTheme="majorHAnsi"/>
                <w:b/>
                <w:sz w:val="22"/>
                <w:szCs w:val="22"/>
                <w:lang w:val="el-GR"/>
              </w:rPr>
              <w:t>Διδάσκων/ουσα</w:t>
            </w:r>
          </w:p>
        </w:tc>
        <w:tc>
          <w:tcPr>
            <w:tcW w:w="4156" w:type="dxa"/>
            <w:tcBorders>
              <w:top w:val="single" w:sz="6" w:space="0" w:color="auto"/>
              <w:left w:val="single" w:sz="6" w:space="0" w:color="auto"/>
              <w:bottom w:val="single" w:sz="6" w:space="0" w:color="auto"/>
              <w:right w:val="single" w:sz="6" w:space="0" w:color="auto"/>
            </w:tcBorders>
          </w:tcPr>
          <w:p w14:paraId="44625101" w14:textId="77777777" w:rsidR="000104A8" w:rsidRPr="000B0CFC" w:rsidRDefault="000104A8" w:rsidP="0098301E">
            <w:pPr>
              <w:jc w:val="center"/>
              <w:rPr>
                <w:rFonts w:asciiTheme="majorHAnsi" w:hAnsiTheme="majorHAnsi"/>
                <w:b/>
                <w:sz w:val="22"/>
                <w:szCs w:val="22"/>
                <w:lang w:val="el-GR"/>
              </w:rPr>
            </w:pPr>
          </w:p>
          <w:p w14:paraId="0ACA7F30" w14:textId="77777777" w:rsidR="0098301E" w:rsidRPr="000B0CFC" w:rsidRDefault="0098301E" w:rsidP="0098301E">
            <w:pPr>
              <w:jc w:val="center"/>
              <w:rPr>
                <w:rFonts w:asciiTheme="majorHAnsi" w:hAnsiTheme="majorHAnsi"/>
                <w:b/>
                <w:sz w:val="22"/>
                <w:szCs w:val="22"/>
                <w:lang w:val="el-GR"/>
              </w:rPr>
            </w:pPr>
            <w:r w:rsidRPr="000B0CFC">
              <w:rPr>
                <w:rFonts w:asciiTheme="majorHAnsi" w:hAnsiTheme="majorHAnsi"/>
                <w:b/>
                <w:sz w:val="22"/>
                <w:szCs w:val="22"/>
                <w:lang w:val="el-GR"/>
              </w:rPr>
              <w:t>Τίτλος Θεματικής Ενότητας</w:t>
            </w:r>
          </w:p>
        </w:tc>
      </w:tr>
      <w:tr w:rsidR="0098301E" w:rsidRPr="00EE3DE5" w14:paraId="41CA1765" w14:textId="77777777" w:rsidTr="00417EF8">
        <w:trPr>
          <w:cantSplit/>
          <w:jc w:val="center"/>
        </w:trPr>
        <w:tc>
          <w:tcPr>
            <w:tcW w:w="1703" w:type="dxa"/>
            <w:tcBorders>
              <w:top w:val="single" w:sz="6" w:space="0" w:color="auto"/>
              <w:left w:val="single" w:sz="12" w:space="0" w:color="auto"/>
              <w:bottom w:val="single" w:sz="6" w:space="0" w:color="auto"/>
              <w:right w:val="single" w:sz="6" w:space="0" w:color="auto"/>
            </w:tcBorders>
          </w:tcPr>
          <w:p w14:paraId="2132F477" w14:textId="77777777" w:rsidR="0098301E" w:rsidRPr="000B0CFC" w:rsidRDefault="0098301E" w:rsidP="00E70080">
            <w:pPr>
              <w:rPr>
                <w:rFonts w:asciiTheme="majorHAnsi" w:hAnsiTheme="majorHAnsi"/>
                <w:sz w:val="22"/>
                <w:szCs w:val="22"/>
                <w:lang w:val="el-GR"/>
              </w:rPr>
            </w:pPr>
            <w:r w:rsidRPr="000B0CFC">
              <w:rPr>
                <w:rFonts w:asciiTheme="majorHAnsi" w:hAnsiTheme="majorHAnsi"/>
                <w:sz w:val="22"/>
                <w:szCs w:val="22"/>
                <w:lang w:val="el-GR"/>
              </w:rPr>
              <w:t>1</w:t>
            </w:r>
            <w:r w:rsidR="00E70080" w:rsidRPr="000B0CFC">
              <w:rPr>
                <w:rFonts w:asciiTheme="majorHAnsi" w:hAnsiTheme="majorHAnsi"/>
                <w:sz w:val="22"/>
                <w:szCs w:val="22"/>
                <w:vertAlign w:val="superscript"/>
                <w:lang w:val="el-GR"/>
              </w:rPr>
              <w:t>η</w:t>
            </w:r>
            <w:r w:rsidR="00E70080" w:rsidRPr="000B0CFC">
              <w:rPr>
                <w:rFonts w:asciiTheme="majorHAnsi" w:hAnsiTheme="majorHAnsi"/>
                <w:sz w:val="22"/>
                <w:szCs w:val="22"/>
                <w:lang w:val="el-GR"/>
              </w:rPr>
              <w:t xml:space="preserve"> Ενότητα </w:t>
            </w:r>
          </w:p>
          <w:p w14:paraId="3AD92E48" w14:textId="77777777" w:rsidR="00E70080" w:rsidRPr="000B0CFC" w:rsidRDefault="00B709B6" w:rsidP="00E70080">
            <w:pPr>
              <w:rPr>
                <w:rFonts w:asciiTheme="majorHAnsi" w:hAnsiTheme="majorHAnsi"/>
                <w:b/>
                <w:sz w:val="22"/>
                <w:szCs w:val="22"/>
              </w:rPr>
            </w:pPr>
            <w:r w:rsidRPr="000B0CFC">
              <w:rPr>
                <w:rFonts w:asciiTheme="majorHAnsi" w:hAnsiTheme="majorHAnsi"/>
                <w:b/>
                <w:sz w:val="22"/>
                <w:szCs w:val="22"/>
              </w:rPr>
              <w:t>19/2/2022</w:t>
            </w:r>
          </w:p>
        </w:tc>
        <w:tc>
          <w:tcPr>
            <w:tcW w:w="2835" w:type="dxa"/>
            <w:tcBorders>
              <w:top w:val="single" w:sz="6" w:space="0" w:color="auto"/>
              <w:left w:val="single" w:sz="6" w:space="0" w:color="auto"/>
              <w:bottom w:val="single" w:sz="6" w:space="0" w:color="auto"/>
              <w:right w:val="single" w:sz="6" w:space="0" w:color="auto"/>
            </w:tcBorders>
            <w:vAlign w:val="center"/>
          </w:tcPr>
          <w:p w14:paraId="38D14AB6" w14:textId="77777777" w:rsidR="0098301E" w:rsidRPr="000B0CFC" w:rsidRDefault="00B709B6" w:rsidP="00417EF8">
            <w:pPr>
              <w:jc w:val="center"/>
              <w:rPr>
                <w:rFonts w:asciiTheme="majorHAnsi" w:hAnsiTheme="majorHAnsi"/>
                <w:sz w:val="22"/>
                <w:szCs w:val="22"/>
                <w:lang w:val="el-GR"/>
              </w:rPr>
            </w:pPr>
            <w:proofErr w:type="spellStart"/>
            <w:r w:rsidRPr="000B0CFC">
              <w:rPr>
                <w:rFonts w:asciiTheme="majorHAnsi" w:hAnsiTheme="majorHAnsi"/>
                <w:sz w:val="22"/>
                <w:szCs w:val="22"/>
              </w:rPr>
              <w:t>Αργυρό</w:t>
            </w:r>
            <w:proofErr w:type="spellEnd"/>
            <w:r w:rsidRPr="000B0CFC">
              <w:rPr>
                <w:rFonts w:asciiTheme="majorHAnsi" w:hAnsiTheme="majorHAnsi"/>
                <w:sz w:val="22"/>
                <w:szCs w:val="22"/>
              </w:rPr>
              <w:t>πουλος Βα</w:t>
            </w:r>
            <w:proofErr w:type="spellStart"/>
            <w:r w:rsidRPr="000B0CFC">
              <w:rPr>
                <w:rFonts w:asciiTheme="majorHAnsi" w:hAnsiTheme="majorHAnsi"/>
                <w:sz w:val="22"/>
                <w:szCs w:val="22"/>
              </w:rPr>
              <w:t>σίλειος</w:t>
            </w:r>
            <w:proofErr w:type="spellEnd"/>
          </w:p>
        </w:tc>
        <w:tc>
          <w:tcPr>
            <w:tcW w:w="4156" w:type="dxa"/>
            <w:tcBorders>
              <w:top w:val="single" w:sz="6" w:space="0" w:color="auto"/>
              <w:left w:val="single" w:sz="6" w:space="0" w:color="auto"/>
              <w:bottom w:val="single" w:sz="6" w:space="0" w:color="auto"/>
              <w:right w:val="single" w:sz="6" w:space="0" w:color="auto"/>
            </w:tcBorders>
          </w:tcPr>
          <w:p w14:paraId="502BF7B1" w14:textId="77777777" w:rsidR="0098301E" w:rsidRPr="000B0CFC" w:rsidRDefault="00E45136" w:rsidP="00E45136">
            <w:pPr>
              <w:rPr>
                <w:rFonts w:asciiTheme="majorHAnsi" w:hAnsiTheme="majorHAnsi"/>
                <w:sz w:val="22"/>
                <w:szCs w:val="22"/>
                <w:lang w:val="el-GR"/>
              </w:rPr>
            </w:pPr>
            <w:r w:rsidRPr="000B0CFC">
              <w:rPr>
                <w:rFonts w:asciiTheme="majorHAnsi" w:hAnsiTheme="majorHAnsi"/>
                <w:sz w:val="22"/>
                <w:szCs w:val="22"/>
                <w:lang w:val="el-GR"/>
              </w:rPr>
              <w:t>Διαφοροποίηση: Καθορισμός Πλαισίου και Ανάλυση Περιεχομένου</w:t>
            </w:r>
          </w:p>
        </w:tc>
      </w:tr>
      <w:tr w:rsidR="0098301E" w:rsidRPr="00EE3DE5" w14:paraId="259DB046" w14:textId="77777777" w:rsidTr="00417EF8">
        <w:trPr>
          <w:cantSplit/>
          <w:jc w:val="center"/>
        </w:trPr>
        <w:tc>
          <w:tcPr>
            <w:tcW w:w="1703" w:type="dxa"/>
            <w:tcBorders>
              <w:top w:val="single" w:sz="6" w:space="0" w:color="auto"/>
              <w:left w:val="single" w:sz="12" w:space="0" w:color="auto"/>
              <w:bottom w:val="single" w:sz="6" w:space="0" w:color="auto"/>
              <w:right w:val="single" w:sz="6" w:space="0" w:color="auto"/>
            </w:tcBorders>
          </w:tcPr>
          <w:p w14:paraId="00F04C38" w14:textId="77777777" w:rsidR="0098301E" w:rsidRPr="000B0CFC" w:rsidRDefault="0098301E" w:rsidP="00E70080">
            <w:pPr>
              <w:rPr>
                <w:rFonts w:asciiTheme="majorHAnsi" w:hAnsiTheme="majorHAnsi"/>
                <w:sz w:val="22"/>
                <w:szCs w:val="22"/>
                <w:lang w:val="el-GR"/>
              </w:rPr>
            </w:pPr>
            <w:r w:rsidRPr="000B0CFC">
              <w:rPr>
                <w:rFonts w:asciiTheme="majorHAnsi" w:hAnsiTheme="majorHAnsi"/>
                <w:sz w:val="22"/>
                <w:szCs w:val="22"/>
                <w:lang w:val="el-GR"/>
              </w:rPr>
              <w:t>2</w:t>
            </w:r>
            <w:r w:rsidR="00E70080" w:rsidRPr="000B0CFC">
              <w:rPr>
                <w:rFonts w:asciiTheme="majorHAnsi" w:hAnsiTheme="majorHAnsi"/>
                <w:sz w:val="22"/>
                <w:szCs w:val="22"/>
                <w:vertAlign w:val="superscript"/>
                <w:lang w:val="el-GR"/>
              </w:rPr>
              <w:t>η</w:t>
            </w:r>
            <w:r w:rsidR="00E70080" w:rsidRPr="000B0CFC">
              <w:rPr>
                <w:rFonts w:asciiTheme="majorHAnsi" w:hAnsiTheme="majorHAnsi"/>
                <w:sz w:val="22"/>
                <w:szCs w:val="22"/>
                <w:lang w:val="el-GR"/>
              </w:rPr>
              <w:t xml:space="preserve"> Ενότητα </w:t>
            </w:r>
          </w:p>
          <w:p w14:paraId="1DA8C19C" w14:textId="77777777" w:rsidR="00E70080" w:rsidRPr="000B0CFC" w:rsidRDefault="00B709B6" w:rsidP="00E70080">
            <w:pPr>
              <w:rPr>
                <w:rFonts w:asciiTheme="majorHAnsi" w:hAnsiTheme="majorHAnsi"/>
                <w:sz w:val="22"/>
                <w:szCs w:val="22"/>
                <w:lang w:val="el-GR"/>
              </w:rPr>
            </w:pPr>
            <w:r w:rsidRPr="000B0CFC">
              <w:rPr>
                <w:rFonts w:asciiTheme="majorHAnsi" w:hAnsiTheme="majorHAnsi"/>
                <w:b/>
                <w:sz w:val="22"/>
                <w:szCs w:val="22"/>
              </w:rPr>
              <w:t>12/3/2022</w:t>
            </w:r>
          </w:p>
        </w:tc>
        <w:tc>
          <w:tcPr>
            <w:tcW w:w="2835" w:type="dxa"/>
            <w:tcBorders>
              <w:top w:val="single" w:sz="6" w:space="0" w:color="auto"/>
              <w:left w:val="single" w:sz="6" w:space="0" w:color="auto"/>
              <w:bottom w:val="single" w:sz="6" w:space="0" w:color="auto"/>
              <w:right w:val="single" w:sz="6" w:space="0" w:color="auto"/>
            </w:tcBorders>
            <w:vAlign w:val="center"/>
          </w:tcPr>
          <w:p w14:paraId="6E18392A" w14:textId="77777777" w:rsidR="0098301E" w:rsidRPr="000B0CFC" w:rsidRDefault="00B709B6" w:rsidP="00417EF8">
            <w:pPr>
              <w:jc w:val="center"/>
              <w:rPr>
                <w:rFonts w:asciiTheme="majorHAnsi" w:hAnsiTheme="majorHAnsi"/>
                <w:sz w:val="22"/>
                <w:szCs w:val="22"/>
                <w:lang w:val="el-GR"/>
              </w:rPr>
            </w:pPr>
            <w:proofErr w:type="spellStart"/>
            <w:r w:rsidRPr="000B0CFC">
              <w:rPr>
                <w:rFonts w:asciiTheme="majorHAnsi" w:hAnsiTheme="majorHAnsi"/>
                <w:sz w:val="22"/>
                <w:szCs w:val="22"/>
              </w:rPr>
              <w:t>Νικολ</w:t>
            </w:r>
            <w:proofErr w:type="spellEnd"/>
            <w:r w:rsidRPr="000B0CFC">
              <w:rPr>
                <w:rFonts w:asciiTheme="majorHAnsi" w:hAnsiTheme="majorHAnsi"/>
                <w:sz w:val="22"/>
                <w:szCs w:val="22"/>
              </w:rPr>
              <w:t xml:space="preserve">αραΐζη </w:t>
            </w:r>
            <w:proofErr w:type="spellStart"/>
            <w:r w:rsidRPr="000B0CFC">
              <w:rPr>
                <w:rFonts w:asciiTheme="majorHAnsi" w:hAnsiTheme="majorHAnsi"/>
                <w:sz w:val="22"/>
                <w:szCs w:val="22"/>
              </w:rPr>
              <w:t>Μάγδ</w:t>
            </w:r>
            <w:proofErr w:type="spellEnd"/>
            <w:r w:rsidRPr="000B0CFC">
              <w:rPr>
                <w:rFonts w:asciiTheme="majorHAnsi" w:hAnsiTheme="majorHAnsi"/>
                <w:sz w:val="22"/>
                <w:szCs w:val="22"/>
              </w:rPr>
              <w:t>α</w:t>
            </w:r>
          </w:p>
        </w:tc>
        <w:tc>
          <w:tcPr>
            <w:tcW w:w="4156" w:type="dxa"/>
            <w:tcBorders>
              <w:top w:val="single" w:sz="6" w:space="0" w:color="auto"/>
              <w:left w:val="single" w:sz="6" w:space="0" w:color="auto"/>
              <w:bottom w:val="single" w:sz="6" w:space="0" w:color="auto"/>
              <w:right w:val="single" w:sz="6" w:space="0" w:color="auto"/>
            </w:tcBorders>
          </w:tcPr>
          <w:p w14:paraId="3255EE24" w14:textId="3D24A34E" w:rsidR="0098301E" w:rsidRPr="000B0CFC" w:rsidRDefault="00DD47CF" w:rsidP="00E45136">
            <w:pPr>
              <w:rPr>
                <w:rFonts w:asciiTheme="majorHAnsi" w:hAnsiTheme="majorHAnsi"/>
                <w:sz w:val="22"/>
                <w:szCs w:val="22"/>
                <w:lang w:val="el-GR"/>
              </w:rPr>
            </w:pPr>
            <w:r w:rsidRPr="000B0CFC">
              <w:rPr>
                <w:rFonts w:asciiTheme="majorHAnsi" w:hAnsiTheme="majorHAnsi"/>
                <w:sz w:val="22"/>
                <w:szCs w:val="22"/>
                <w:lang w:val="el-GR"/>
              </w:rPr>
              <w:t xml:space="preserve">Βασικές αρχές </w:t>
            </w:r>
            <w:proofErr w:type="spellStart"/>
            <w:r w:rsidRPr="000B0CFC">
              <w:rPr>
                <w:rFonts w:asciiTheme="majorHAnsi" w:hAnsiTheme="majorHAnsi"/>
                <w:sz w:val="22"/>
                <w:szCs w:val="22"/>
                <w:lang w:val="el-GR"/>
              </w:rPr>
              <w:t>προσβάσιμης</w:t>
            </w:r>
            <w:proofErr w:type="spellEnd"/>
            <w:r w:rsidRPr="000B0CFC">
              <w:rPr>
                <w:rFonts w:asciiTheme="majorHAnsi" w:hAnsiTheme="majorHAnsi"/>
                <w:sz w:val="22"/>
                <w:szCs w:val="22"/>
                <w:lang w:val="el-GR"/>
              </w:rPr>
              <w:t xml:space="preserve"> και διαφοροποιημένης μάθησης για άτομα κωφά ή βαρήκοα</w:t>
            </w:r>
          </w:p>
        </w:tc>
      </w:tr>
      <w:tr w:rsidR="0098301E" w:rsidRPr="00EE3DE5" w14:paraId="1B2ED25E" w14:textId="77777777" w:rsidTr="00417EF8">
        <w:trPr>
          <w:cantSplit/>
          <w:jc w:val="center"/>
        </w:trPr>
        <w:tc>
          <w:tcPr>
            <w:tcW w:w="1703" w:type="dxa"/>
            <w:tcBorders>
              <w:top w:val="single" w:sz="6" w:space="0" w:color="auto"/>
              <w:left w:val="single" w:sz="12" w:space="0" w:color="auto"/>
              <w:bottom w:val="single" w:sz="6" w:space="0" w:color="auto"/>
              <w:right w:val="single" w:sz="6" w:space="0" w:color="auto"/>
            </w:tcBorders>
          </w:tcPr>
          <w:p w14:paraId="2D803510" w14:textId="77777777" w:rsidR="00E70080" w:rsidRPr="000B0CFC" w:rsidRDefault="0098301E" w:rsidP="00EA27C5">
            <w:pPr>
              <w:rPr>
                <w:rFonts w:asciiTheme="majorHAnsi" w:hAnsiTheme="majorHAnsi"/>
                <w:sz w:val="22"/>
                <w:szCs w:val="22"/>
                <w:lang w:val="en-US"/>
              </w:rPr>
            </w:pPr>
            <w:r w:rsidRPr="000B0CFC">
              <w:rPr>
                <w:rFonts w:asciiTheme="majorHAnsi" w:hAnsiTheme="majorHAnsi"/>
                <w:bCs/>
                <w:sz w:val="22"/>
                <w:szCs w:val="22"/>
                <w:lang w:val="el-GR"/>
              </w:rPr>
              <w:t>3</w:t>
            </w:r>
            <w:r w:rsidR="00E70080" w:rsidRPr="000B0CFC">
              <w:rPr>
                <w:rFonts w:asciiTheme="majorHAnsi" w:hAnsiTheme="majorHAnsi"/>
                <w:bCs/>
                <w:sz w:val="22"/>
                <w:szCs w:val="22"/>
                <w:vertAlign w:val="superscript"/>
                <w:lang w:val="el-GR"/>
              </w:rPr>
              <w:t>η</w:t>
            </w:r>
            <w:r w:rsidR="00E70080" w:rsidRPr="000B0CFC">
              <w:rPr>
                <w:rFonts w:asciiTheme="majorHAnsi" w:hAnsiTheme="majorHAnsi"/>
                <w:bCs/>
                <w:sz w:val="22"/>
                <w:szCs w:val="22"/>
                <w:lang w:val="el-GR"/>
              </w:rPr>
              <w:t xml:space="preserve"> </w:t>
            </w:r>
            <w:r w:rsidR="00E70080" w:rsidRPr="000B0CFC">
              <w:rPr>
                <w:rFonts w:asciiTheme="majorHAnsi" w:hAnsiTheme="majorHAnsi"/>
                <w:sz w:val="22"/>
                <w:szCs w:val="22"/>
                <w:lang w:val="el-GR"/>
              </w:rPr>
              <w:t xml:space="preserve">Ενότητα </w:t>
            </w:r>
          </w:p>
          <w:p w14:paraId="2A80732B" w14:textId="77777777" w:rsidR="00EA27C5" w:rsidRPr="000B0CFC" w:rsidRDefault="00B709B6" w:rsidP="00EA27C5">
            <w:pPr>
              <w:rPr>
                <w:rFonts w:asciiTheme="majorHAnsi" w:hAnsiTheme="majorHAnsi"/>
                <w:bCs/>
                <w:sz w:val="22"/>
                <w:szCs w:val="22"/>
                <w:lang w:val="en-US"/>
              </w:rPr>
            </w:pPr>
            <w:r w:rsidRPr="000B0CFC">
              <w:rPr>
                <w:rFonts w:asciiTheme="majorHAnsi" w:hAnsiTheme="majorHAnsi"/>
                <w:b/>
                <w:sz w:val="22"/>
                <w:szCs w:val="22"/>
              </w:rPr>
              <w:t>2/4/2022</w:t>
            </w:r>
          </w:p>
        </w:tc>
        <w:tc>
          <w:tcPr>
            <w:tcW w:w="2835" w:type="dxa"/>
            <w:tcBorders>
              <w:top w:val="single" w:sz="6" w:space="0" w:color="auto"/>
              <w:left w:val="single" w:sz="6" w:space="0" w:color="auto"/>
              <w:bottom w:val="single" w:sz="6" w:space="0" w:color="auto"/>
              <w:right w:val="single" w:sz="6" w:space="0" w:color="auto"/>
            </w:tcBorders>
            <w:vAlign w:val="center"/>
          </w:tcPr>
          <w:p w14:paraId="1CCEEF9F" w14:textId="77777777" w:rsidR="0098301E" w:rsidRPr="000B0CFC" w:rsidRDefault="00B709B6" w:rsidP="00417EF8">
            <w:pPr>
              <w:jc w:val="center"/>
              <w:rPr>
                <w:rFonts w:asciiTheme="majorHAnsi" w:hAnsiTheme="majorHAnsi"/>
                <w:sz w:val="22"/>
                <w:szCs w:val="22"/>
                <w:lang w:val="el-GR"/>
              </w:rPr>
            </w:pPr>
            <w:r w:rsidRPr="000B0CFC">
              <w:rPr>
                <w:rFonts w:asciiTheme="majorHAnsi" w:hAnsiTheme="majorHAnsi"/>
                <w:sz w:val="22"/>
                <w:szCs w:val="22"/>
              </w:rPr>
              <w:t>Παπαζαφείρη Μαρία</w:t>
            </w:r>
          </w:p>
        </w:tc>
        <w:tc>
          <w:tcPr>
            <w:tcW w:w="4156" w:type="dxa"/>
            <w:tcBorders>
              <w:top w:val="single" w:sz="6" w:space="0" w:color="auto"/>
              <w:left w:val="single" w:sz="6" w:space="0" w:color="auto"/>
              <w:bottom w:val="single" w:sz="6" w:space="0" w:color="auto"/>
              <w:right w:val="single" w:sz="6" w:space="0" w:color="auto"/>
            </w:tcBorders>
          </w:tcPr>
          <w:p w14:paraId="49CB66AD" w14:textId="77777777" w:rsidR="0098301E" w:rsidRPr="000B0CFC" w:rsidRDefault="000304B1" w:rsidP="000304B1">
            <w:pPr>
              <w:rPr>
                <w:rFonts w:asciiTheme="majorHAnsi" w:hAnsiTheme="majorHAnsi"/>
                <w:sz w:val="22"/>
                <w:szCs w:val="22"/>
                <w:lang w:val="el-GR"/>
              </w:rPr>
            </w:pPr>
            <w:r w:rsidRPr="000B0CFC">
              <w:rPr>
                <w:rFonts w:asciiTheme="majorHAnsi" w:hAnsiTheme="majorHAnsi"/>
                <w:sz w:val="22"/>
                <w:szCs w:val="22"/>
                <w:lang w:val="el-GR"/>
              </w:rPr>
              <w:t>Υποστηρίζοντας μαθητές/τριες με οπτική αναπηρία και πολλαπλές αναπηρίες ή τυφλοκώφωση: Διαφοροποιημένη διδασκαλία και αξιολόγηση</w:t>
            </w:r>
          </w:p>
        </w:tc>
      </w:tr>
      <w:tr w:rsidR="0098301E" w:rsidRPr="00EE3DE5" w14:paraId="43B2D5A0" w14:textId="77777777" w:rsidTr="00417EF8">
        <w:trPr>
          <w:cantSplit/>
          <w:jc w:val="center"/>
        </w:trPr>
        <w:tc>
          <w:tcPr>
            <w:tcW w:w="1703" w:type="dxa"/>
            <w:tcBorders>
              <w:top w:val="single" w:sz="6" w:space="0" w:color="auto"/>
              <w:left w:val="single" w:sz="12" w:space="0" w:color="auto"/>
              <w:bottom w:val="single" w:sz="6" w:space="0" w:color="auto"/>
              <w:right w:val="single" w:sz="6" w:space="0" w:color="auto"/>
            </w:tcBorders>
          </w:tcPr>
          <w:p w14:paraId="6E49199E" w14:textId="77777777" w:rsidR="00E70080" w:rsidRPr="000B0CFC" w:rsidRDefault="0098301E" w:rsidP="00EA27C5">
            <w:pPr>
              <w:rPr>
                <w:rFonts w:asciiTheme="majorHAnsi" w:hAnsiTheme="majorHAnsi"/>
                <w:sz w:val="22"/>
                <w:szCs w:val="22"/>
                <w:lang w:val="en-US"/>
              </w:rPr>
            </w:pPr>
            <w:r w:rsidRPr="000B0CFC">
              <w:rPr>
                <w:rFonts w:asciiTheme="majorHAnsi" w:hAnsiTheme="majorHAnsi"/>
                <w:sz w:val="22"/>
                <w:szCs w:val="22"/>
                <w:lang w:val="el-GR"/>
              </w:rPr>
              <w:t>4</w:t>
            </w:r>
            <w:r w:rsidR="00E70080" w:rsidRPr="000B0CFC">
              <w:rPr>
                <w:rFonts w:asciiTheme="majorHAnsi" w:hAnsiTheme="majorHAnsi"/>
                <w:sz w:val="22"/>
                <w:szCs w:val="22"/>
                <w:vertAlign w:val="superscript"/>
                <w:lang w:val="el-GR"/>
              </w:rPr>
              <w:t>η</w:t>
            </w:r>
            <w:r w:rsidR="00E70080" w:rsidRPr="000B0CFC">
              <w:rPr>
                <w:rFonts w:asciiTheme="majorHAnsi" w:hAnsiTheme="majorHAnsi"/>
                <w:sz w:val="22"/>
                <w:szCs w:val="22"/>
                <w:lang w:val="el-GR"/>
              </w:rPr>
              <w:t xml:space="preserve"> Ενότητα </w:t>
            </w:r>
          </w:p>
          <w:p w14:paraId="0568A874" w14:textId="77777777" w:rsidR="00EA27C5" w:rsidRPr="000B0CFC" w:rsidRDefault="00B709B6" w:rsidP="00EA27C5">
            <w:pPr>
              <w:rPr>
                <w:rFonts w:asciiTheme="majorHAnsi" w:hAnsiTheme="majorHAnsi"/>
                <w:sz w:val="22"/>
                <w:szCs w:val="22"/>
                <w:lang w:val="en-US"/>
              </w:rPr>
            </w:pPr>
            <w:r w:rsidRPr="000B0CFC">
              <w:rPr>
                <w:rFonts w:asciiTheme="majorHAnsi" w:hAnsiTheme="majorHAnsi"/>
                <w:b/>
                <w:sz w:val="22"/>
                <w:szCs w:val="22"/>
              </w:rPr>
              <w:t>16/4/2022</w:t>
            </w:r>
          </w:p>
        </w:tc>
        <w:tc>
          <w:tcPr>
            <w:tcW w:w="2835" w:type="dxa"/>
            <w:tcBorders>
              <w:top w:val="single" w:sz="6" w:space="0" w:color="auto"/>
              <w:left w:val="single" w:sz="6" w:space="0" w:color="auto"/>
              <w:bottom w:val="single" w:sz="6" w:space="0" w:color="auto"/>
              <w:right w:val="single" w:sz="6" w:space="0" w:color="auto"/>
            </w:tcBorders>
            <w:vAlign w:val="center"/>
          </w:tcPr>
          <w:p w14:paraId="1B132CE8" w14:textId="77777777" w:rsidR="0098301E" w:rsidRPr="000B0CFC" w:rsidRDefault="00B709B6" w:rsidP="00417EF8">
            <w:pPr>
              <w:jc w:val="center"/>
              <w:rPr>
                <w:rFonts w:asciiTheme="majorHAnsi" w:hAnsiTheme="majorHAnsi"/>
                <w:sz w:val="22"/>
                <w:szCs w:val="22"/>
                <w:lang w:val="el-GR"/>
              </w:rPr>
            </w:pPr>
            <w:proofErr w:type="spellStart"/>
            <w:r w:rsidRPr="000B0CFC">
              <w:rPr>
                <w:rFonts w:asciiTheme="majorHAnsi" w:hAnsiTheme="majorHAnsi"/>
                <w:sz w:val="22"/>
                <w:szCs w:val="22"/>
              </w:rPr>
              <w:t>Αργυρό</w:t>
            </w:r>
            <w:proofErr w:type="spellEnd"/>
            <w:r w:rsidRPr="000B0CFC">
              <w:rPr>
                <w:rFonts w:asciiTheme="majorHAnsi" w:hAnsiTheme="majorHAnsi"/>
                <w:sz w:val="22"/>
                <w:szCs w:val="22"/>
              </w:rPr>
              <w:t>πουλος Βα</w:t>
            </w:r>
            <w:proofErr w:type="spellStart"/>
            <w:r w:rsidRPr="000B0CFC">
              <w:rPr>
                <w:rFonts w:asciiTheme="majorHAnsi" w:hAnsiTheme="majorHAnsi"/>
                <w:sz w:val="22"/>
                <w:szCs w:val="22"/>
              </w:rPr>
              <w:t>σίλειος</w:t>
            </w:r>
            <w:proofErr w:type="spellEnd"/>
          </w:p>
        </w:tc>
        <w:tc>
          <w:tcPr>
            <w:tcW w:w="4156" w:type="dxa"/>
            <w:tcBorders>
              <w:top w:val="single" w:sz="6" w:space="0" w:color="auto"/>
              <w:left w:val="single" w:sz="6" w:space="0" w:color="auto"/>
              <w:bottom w:val="single" w:sz="6" w:space="0" w:color="auto"/>
              <w:right w:val="single" w:sz="6" w:space="0" w:color="auto"/>
            </w:tcBorders>
          </w:tcPr>
          <w:p w14:paraId="49AE6DB0" w14:textId="77777777" w:rsidR="0098301E" w:rsidRPr="000B0CFC" w:rsidRDefault="00E45136" w:rsidP="00E45136">
            <w:pPr>
              <w:rPr>
                <w:rFonts w:asciiTheme="majorHAnsi" w:hAnsiTheme="majorHAnsi"/>
                <w:sz w:val="22"/>
                <w:szCs w:val="22"/>
                <w:lang w:val="el-GR"/>
              </w:rPr>
            </w:pPr>
            <w:r w:rsidRPr="000B0CFC">
              <w:rPr>
                <w:rFonts w:asciiTheme="majorHAnsi" w:hAnsiTheme="majorHAnsi"/>
                <w:sz w:val="22"/>
                <w:szCs w:val="22"/>
                <w:lang w:val="el-GR"/>
              </w:rPr>
              <w:t>Σχεδιασμός διαφοροποιημένης διδασκαλίας και ζητήματα αξιολόγησης: προσεγγίσεις και παραδείγματα</w:t>
            </w:r>
          </w:p>
        </w:tc>
      </w:tr>
      <w:tr w:rsidR="0098301E" w:rsidRPr="00EE3DE5" w14:paraId="662329AE" w14:textId="77777777" w:rsidTr="00417EF8">
        <w:trPr>
          <w:cantSplit/>
          <w:jc w:val="center"/>
        </w:trPr>
        <w:tc>
          <w:tcPr>
            <w:tcW w:w="1703" w:type="dxa"/>
            <w:tcBorders>
              <w:top w:val="single" w:sz="6" w:space="0" w:color="auto"/>
              <w:left w:val="single" w:sz="12" w:space="0" w:color="auto"/>
              <w:bottom w:val="single" w:sz="6" w:space="0" w:color="auto"/>
              <w:right w:val="single" w:sz="6" w:space="0" w:color="auto"/>
            </w:tcBorders>
          </w:tcPr>
          <w:p w14:paraId="3EBA290D" w14:textId="77777777" w:rsidR="00E70080" w:rsidRPr="000B0CFC" w:rsidRDefault="0098301E" w:rsidP="00EA27C5">
            <w:pPr>
              <w:rPr>
                <w:rFonts w:asciiTheme="majorHAnsi" w:hAnsiTheme="majorHAnsi"/>
                <w:sz w:val="22"/>
                <w:szCs w:val="22"/>
                <w:lang w:val="en-US"/>
              </w:rPr>
            </w:pPr>
            <w:r w:rsidRPr="000B0CFC">
              <w:rPr>
                <w:rFonts w:asciiTheme="majorHAnsi" w:hAnsiTheme="majorHAnsi"/>
                <w:sz w:val="22"/>
                <w:szCs w:val="22"/>
                <w:lang w:val="el-GR"/>
              </w:rPr>
              <w:t>5</w:t>
            </w:r>
            <w:r w:rsidR="00E70080" w:rsidRPr="000B0CFC">
              <w:rPr>
                <w:rFonts w:asciiTheme="majorHAnsi" w:hAnsiTheme="majorHAnsi"/>
                <w:sz w:val="22"/>
                <w:szCs w:val="22"/>
                <w:vertAlign w:val="superscript"/>
                <w:lang w:val="el-GR"/>
              </w:rPr>
              <w:t>η</w:t>
            </w:r>
            <w:r w:rsidR="00E70080" w:rsidRPr="000B0CFC">
              <w:rPr>
                <w:rFonts w:asciiTheme="majorHAnsi" w:hAnsiTheme="majorHAnsi"/>
                <w:sz w:val="22"/>
                <w:szCs w:val="22"/>
                <w:lang w:val="el-GR"/>
              </w:rPr>
              <w:t xml:space="preserve"> Ενότητα </w:t>
            </w:r>
          </w:p>
          <w:p w14:paraId="06C5ADF8" w14:textId="77777777" w:rsidR="00EA27C5" w:rsidRPr="000B0CFC" w:rsidRDefault="00B709B6" w:rsidP="00EA27C5">
            <w:pPr>
              <w:rPr>
                <w:rFonts w:asciiTheme="majorHAnsi" w:hAnsiTheme="majorHAnsi"/>
                <w:sz w:val="22"/>
                <w:szCs w:val="22"/>
                <w:lang w:val="en-US"/>
              </w:rPr>
            </w:pPr>
            <w:r w:rsidRPr="000B0CFC">
              <w:rPr>
                <w:rFonts w:asciiTheme="majorHAnsi" w:hAnsiTheme="majorHAnsi"/>
                <w:b/>
                <w:sz w:val="22"/>
                <w:szCs w:val="22"/>
              </w:rPr>
              <w:t>14/5/2022</w:t>
            </w:r>
          </w:p>
        </w:tc>
        <w:tc>
          <w:tcPr>
            <w:tcW w:w="2835" w:type="dxa"/>
            <w:tcBorders>
              <w:top w:val="single" w:sz="6" w:space="0" w:color="auto"/>
              <w:left w:val="single" w:sz="6" w:space="0" w:color="auto"/>
              <w:bottom w:val="single" w:sz="6" w:space="0" w:color="auto"/>
              <w:right w:val="single" w:sz="6" w:space="0" w:color="auto"/>
            </w:tcBorders>
            <w:vAlign w:val="center"/>
          </w:tcPr>
          <w:p w14:paraId="68AFB931" w14:textId="77777777" w:rsidR="0098301E" w:rsidRPr="000B0CFC" w:rsidRDefault="00B709B6" w:rsidP="00417EF8">
            <w:pPr>
              <w:jc w:val="center"/>
              <w:rPr>
                <w:rFonts w:asciiTheme="majorHAnsi" w:hAnsiTheme="majorHAnsi"/>
                <w:sz w:val="22"/>
                <w:szCs w:val="22"/>
                <w:lang w:val="el-GR"/>
              </w:rPr>
            </w:pPr>
            <w:proofErr w:type="spellStart"/>
            <w:r w:rsidRPr="000B0CFC">
              <w:rPr>
                <w:rFonts w:asciiTheme="majorHAnsi" w:hAnsiTheme="majorHAnsi"/>
                <w:sz w:val="22"/>
                <w:szCs w:val="22"/>
              </w:rPr>
              <w:t>Γρηγορίου</w:t>
            </w:r>
            <w:proofErr w:type="spellEnd"/>
            <w:r w:rsidRPr="000B0CFC">
              <w:rPr>
                <w:rFonts w:asciiTheme="majorHAnsi" w:hAnsiTheme="majorHAnsi"/>
                <w:sz w:val="22"/>
                <w:szCs w:val="22"/>
              </w:rPr>
              <w:t xml:space="preserve"> </w:t>
            </w:r>
            <w:proofErr w:type="spellStart"/>
            <w:r w:rsidRPr="000B0CFC">
              <w:rPr>
                <w:rFonts w:asciiTheme="majorHAnsi" w:hAnsiTheme="majorHAnsi"/>
                <w:sz w:val="22"/>
                <w:szCs w:val="22"/>
              </w:rPr>
              <w:t>Φωτεινή</w:t>
            </w:r>
            <w:proofErr w:type="spellEnd"/>
          </w:p>
        </w:tc>
        <w:tc>
          <w:tcPr>
            <w:tcW w:w="4156" w:type="dxa"/>
            <w:tcBorders>
              <w:top w:val="single" w:sz="6" w:space="0" w:color="auto"/>
              <w:left w:val="single" w:sz="6" w:space="0" w:color="auto"/>
              <w:bottom w:val="single" w:sz="6" w:space="0" w:color="auto"/>
              <w:right w:val="single" w:sz="6" w:space="0" w:color="auto"/>
            </w:tcBorders>
          </w:tcPr>
          <w:p w14:paraId="38606C2F" w14:textId="31E214D7" w:rsidR="0098301E" w:rsidRPr="00556801" w:rsidRDefault="00DD47CF" w:rsidP="00E45136">
            <w:pPr>
              <w:rPr>
                <w:rFonts w:asciiTheme="majorHAnsi" w:hAnsiTheme="majorHAnsi"/>
                <w:sz w:val="22"/>
                <w:szCs w:val="22"/>
                <w:lang w:val="el-GR"/>
              </w:rPr>
            </w:pPr>
            <w:r w:rsidRPr="000B0CFC">
              <w:rPr>
                <w:rFonts w:asciiTheme="majorHAnsi" w:hAnsiTheme="majorHAnsi"/>
                <w:sz w:val="22"/>
                <w:szCs w:val="22"/>
                <w:lang w:val="el-GR"/>
              </w:rPr>
              <w:t>Διαφοροποίηση της διδασκαλίας για μαθητές/τριες με Διαταραχή Αυτιστικού Φάσματος</w:t>
            </w:r>
            <w:r w:rsidR="000A3B22" w:rsidRPr="000B0CFC">
              <w:rPr>
                <w:rFonts w:asciiTheme="majorHAnsi" w:hAnsiTheme="majorHAnsi"/>
                <w:sz w:val="22"/>
                <w:szCs w:val="22"/>
                <w:lang w:val="el-GR"/>
              </w:rPr>
              <w:t xml:space="preserve">: η περίπτωση των </w:t>
            </w:r>
            <w:r w:rsidR="000A3B22" w:rsidRPr="000B0CFC">
              <w:rPr>
                <w:rFonts w:asciiTheme="majorHAnsi" w:hAnsiTheme="majorHAnsi"/>
                <w:lang w:val="el-GR"/>
              </w:rPr>
              <w:t>ΕΕΕΕΚ</w:t>
            </w:r>
          </w:p>
        </w:tc>
      </w:tr>
      <w:tr w:rsidR="0098301E" w:rsidRPr="00EE3DE5" w14:paraId="74658D57" w14:textId="77777777" w:rsidTr="00417EF8">
        <w:trPr>
          <w:cantSplit/>
          <w:jc w:val="center"/>
        </w:trPr>
        <w:tc>
          <w:tcPr>
            <w:tcW w:w="1703" w:type="dxa"/>
            <w:tcBorders>
              <w:top w:val="single" w:sz="6" w:space="0" w:color="auto"/>
              <w:left w:val="single" w:sz="12" w:space="0" w:color="auto"/>
              <w:bottom w:val="single" w:sz="6" w:space="0" w:color="auto"/>
              <w:right w:val="single" w:sz="6" w:space="0" w:color="auto"/>
            </w:tcBorders>
          </w:tcPr>
          <w:p w14:paraId="6E02D38C" w14:textId="77777777" w:rsidR="00E70080" w:rsidRPr="000B0CFC" w:rsidRDefault="0098301E" w:rsidP="00EA27C5">
            <w:pPr>
              <w:rPr>
                <w:rFonts w:asciiTheme="majorHAnsi" w:hAnsiTheme="majorHAnsi"/>
                <w:sz w:val="22"/>
                <w:szCs w:val="22"/>
                <w:lang w:val="en-US"/>
              </w:rPr>
            </w:pPr>
            <w:r w:rsidRPr="000B0CFC">
              <w:rPr>
                <w:rFonts w:asciiTheme="majorHAnsi" w:hAnsiTheme="majorHAnsi"/>
                <w:sz w:val="22"/>
                <w:szCs w:val="22"/>
                <w:lang w:val="el-GR"/>
              </w:rPr>
              <w:t>6</w:t>
            </w:r>
            <w:r w:rsidR="00E70080" w:rsidRPr="000B0CFC">
              <w:rPr>
                <w:rFonts w:asciiTheme="majorHAnsi" w:hAnsiTheme="majorHAnsi"/>
                <w:sz w:val="22"/>
                <w:szCs w:val="22"/>
                <w:vertAlign w:val="superscript"/>
                <w:lang w:val="el-GR"/>
              </w:rPr>
              <w:t>η</w:t>
            </w:r>
            <w:r w:rsidR="00EA27C5" w:rsidRPr="000B0CFC">
              <w:rPr>
                <w:rFonts w:asciiTheme="majorHAnsi" w:hAnsiTheme="majorHAnsi"/>
                <w:sz w:val="22"/>
                <w:szCs w:val="22"/>
                <w:lang w:val="el-GR"/>
              </w:rPr>
              <w:t xml:space="preserve"> Ενότητα </w:t>
            </w:r>
          </w:p>
          <w:p w14:paraId="7D7A8BCE" w14:textId="77777777" w:rsidR="00EA27C5" w:rsidRPr="000B0CFC" w:rsidRDefault="00B709B6" w:rsidP="00EA27C5">
            <w:pPr>
              <w:rPr>
                <w:rFonts w:asciiTheme="majorHAnsi" w:hAnsiTheme="majorHAnsi"/>
                <w:sz w:val="22"/>
                <w:szCs w:val="22"/>
                <w:lang w:val="en-US"/>
              </w:rPr>
            </w:pPr>
            <w:r w:rsidRPr="000B0CFC">
              <w:rPr>
                <w:rFonts w:asciiTheme="majorHAnsi" w:hAnsiTheme="majorHAnsi"/>
                <w:b/>
                <w:sz w:val="22"/>
                <w:szCs w:val="22"/>
              </w:rPr>
              <w:t>28/5/2022</w:t>
            </w:r>
          </w:p>
        </w:tc>
        <w:tc>
          <w:tcPr>
            <w:tcW w:w="2835" w:type="dxa"/>
            <w:tcBorders>
              <w:top w:val="single" w:sz="6" w:space="0" w:color="auto"/>
              <w:left w:val="single" w:sz="6" w:space="0" w:color="auto"/>
              <w:bottom w:val="single" w:sz="6" w:space="0" w:color="auto"/>
              <w:right w:val="single" w:sz="6" w:space="0" w:color="auto"/>
            </w:tcBorders>
            <w:vAlign w:val="center"/>
          </w:tcPr>
          <w:p w14:paraId="6152580B" w14:textId="77777777" w:rsidR="0098301E" w:rsidRPr="000B0CFC" w:rsidRDefault="00B709B6" w:rsidP="00417EF8">
            <w:pPr>
              <w:jc w:val="center"/>
              <w:rPr>
                <w:rFonts w:asciiTheme="majorHAnsi" w:hAnsiTheme="majorHAnsi"/>
                <w:sz w:val="22"/>
                <w:szCs w:val="22"/>
                <w:lang w:val="el-GR"/>
              </w:rPr>
            </w:pPr>
            <w:proofErr w:type="spellStart"/>
            <w:r w:rsidRPr="000B0CFC">
              <w:rPr>
                <w:rFonts w:asciiTheme="majorHAnsi" w:hAnsiTheme="majorHAnsi"/>
                <w:sz w:val="22"/>
                <w:szCs w:val="22"/>
              </w:rPr>
              <w:t>Αργυρό</w:t>
            </w:r>
            <w:proofErr w:type="spellEnd"/>
            <w:r w:rsidRPr="000B0CFC">
              <w:rPr>
                <w:rFonts w:asciiTheme="majorHAnsi" w:hAnsiTheme="majorHAnsi"/>
                <w:sz w:val="22"/>
                <w:szCs w:val="22"/>
              </w:rPr>
              <w:t>πουλος Βα</w:t>
            </w:r>
            <w:proofErr w:type="spellStart"/>
            <w:r w:rsidRPr="000B0CFC">
              <w:rPr>
                <w:rFonts w:asciiTheme="majorHAnsi" w:hAnsiTheme="majorHAnsi"/>
                <w:sz w:val="22"/>
                <w:szCs w:val="22"/>
              </w:rPr>
              <w:t>σίλειος</w:t>
            </w:r>
            <w:proofErr w:type="spellEnd"/>
          </w:p>
        </w:tc>
        <w:tc>
          <w:tcPr>
            <w:tcW w:w="4156" w:type="dxa"/>
            <w:tcBorders>
              <w:top w:val="single" w:sz="6" w:space="0" w:color="auto"/>
              <w:left w:val="single" w:sz="6" w:space="0" w:color="auto"/>
              <w:bottom w:val="single" w:sz="6" w:space="0" w:color="auto"/>
              <w:right w:val="single" w:sz="6" w:space="0" w:color="auto"/>
            </w:tcBorders>
          </w:tcPr>
          <w:p w14:paraId="2F0881BA" w14:textId="77777777" w:rsidR="0098301E" w:rsidRPr="000B0CFC" w:rsidRDefault="00E45136" w:rsidP="00E45136">
            <w:pPr>
              <w:rPr>
                <w:rFonts w:asciiTheme="majorHAnsi" w:hAnsiTheme="majorHAnsi"/>
                <w:sz w:val="22"/>
                <w:szCs w:val="22"/>
                <w:lang w:val="el-GR"/>
              </w:rPr>
            </w:pPr>
            <w:r w:rsidRPr="000B0CFC">
              <w:rPr>
                <w:rFonts w:asciiTheme="majorHAnsi" w:hAnsiTheme="majorHAnsi"/>
                <w:sz w:val="22"/>
                <w:szCs w:val="22"/>
                <w:lang w:val="el-GR"/>
              </w:rPr>
              <w:t>Διαφοροποίηση της διδασκαλίας για μαθητές/τριες με Αναπηρία Όρασης</w:t>
            </w:r>
          </w:p>
        </w:tc>
      </w:tr>
    </w:tbl>
    <w:p w14:paraId="76EC3B76" w14:textId="77777777" w:rsidR="0007080F" w:rsidRPr="000B0CFC" w:rsidRDefault="0007080F" w:rsidP="0054284A">
      <w:pPr>
        <w:ind w:firstLine="720"/>
        <w:jc w:val="both"/>
        <w:rPr>
          <w:rFonts w:asciiTheme="majorHAnsi" w:hAnsiTheme="majorHAnsi"/>
          <w:b/>
          <w:bCs/>
          <w:lang w:val="el-GR"/>
        </w:rPr>
      </w:pPr>
    </w:p>
    <w:p w14:paraId="5FB21D9E" w14:textId="77777777" w:rsidR="0007080F" w:rsidRPr="000B0CFC" w:rsidRDefault="0007080F" w:rsidP="0054284A">
      <w:pPr>
        <w:ind w:firstLine="720"/>
        <w:jc w:val="both"/>
        <w:rPr>
          <w:rFonts w:asciiTheme="majorHAnsi" w:hAnsiTheme="majorHAnsi"/>
          <w:b/>
          <w:bCs/>
          <w:lang w:val="el-GR"/>
        </w:rPr>
      </w:pPr>
    </w:p>
    <w:p w14:paraId="4F272B10" w14:textId="77777777" w:rsidR="0007080F" w:rsidRPr="000B0CFC" w:rsidRDefault="0007080F" w:rsidP="0054284A">
      <w:pPr>
        <w:ind w:firstLine="720"/>
        <w:jc w:val="both"/>
        <w:rPr>
          <w:rFonts w:asciiTheme="majorHAnsi" w:hAnsiTheme="majorHAnsi"/>
          <w:b/>
          <w:bCs/>
          <w:lang w:val="el-GR"/>
        </w:rPr>
      </w:pPr>
    </w:p>
    <w:p w14:paraId="2CABD789" w14:textId="77777777" w:rsidR="0007080F" w:rsidRPr="000B0CFC" w:rsidRDefault="0098301E" w:rsidP="0098301E">
      <w:pPr>
        <w:jc w:val="both"/>
        <w:rPr>
          <w:rFonts w:asciiTheme="majorHAnsi" w:hAnsiTheme="majorHAnsi"/>
          <w:b/>
          <w:bCs/>
          <w:lang w:val="el-GR"/>
        </w:rPr>
      </w:pPr>
      <w:r w:rsidRPr="000B0CFC">
        <w:rPr>
          <w:rFonts w:asciiTheme="majorHAnsi" w:hAnsiTheme="majorHAnsi"/>
          <w:b/>
          <w:bCs/>
          <w:lang w:val="el-GR"/>
        </w:rPr>
        <w:t>Ε. Μέθοδος Διδασκαλίας</w:t>
      </w:r>
    </w:p>
    <w:p w14:paraId="57786AA0" w14:textId="0AFCB537" w:rsidR="0098301E" w:rsidRPr="000B0CFC" w:rsidRDefault="00417EF8" w:rsidP="0054284A">
      <w:pPr>
        <w:ind w:firstLine="720"/>
        <w:jc w:val="both"/>
        <w:rPr>
          <w:rFonts w:asciiTheme="majorHAnsi" w:hAnsiTheme="majorHAnsi"/>
          <w:lang w:val="el-GR"/>
        </w:rPr>
      </w:pPr>
      <w:r w:rsidRPr="000B0CFC">
        <w:rPr>
          <w:rFonts w:asciiTheme="majorHAnsi" w:hAnsiTheme="majorHAnsi"/>
          <w:lang w:val="el-GR"/>
        </w:rPr>
        <w:t>Σεμινάρια, παρουσιάσεις και</w:t>
      </w:r>
      <w:r w:rsidR="0092441A" w:rsidRPr="000B0CFC">
        <w:rPr>
          <w:rFonts w:asciiTheme="majorHAnsi" w:hAnsiTheme="majorHAnsi"/>
          <w:lang w:val="el-GR"/>
        </w:rPr>
        <w:t xml:space="preserve"> βιωματικά εργαστήρια</w:t>
      </w:r>
    </w:p>
    <w:p w14:paraId="419F5D62" w14:textId="77777777" w:rsidR="0098301E" w:rsidRPr="000B0CFC" w:rsidRDefault="0098301E" w:rsidP="0054284A">
      <w:pPr>
        <w:ind w:firstLine="720"/>
        <w:jc w:val="both"/>
        <w:rPr>
          <w:rFonts w:asciiTheme="majorHAnsi" w:hAnsiTheme="majorHAnsi"/>
          <w:b/>
          <w:bCs/>
          <w:lang w:val="el-GR"/>
        </w:rPr>
      </w:pPr>
    </w:p>
    <w:p w14:paraId="19CE499A" w14:textId="1BC0BEAC" w:rsidR="0098301E" w:rsidRPr="000B0CFC" w:rsidRDefault="0098301E" w:rsidP="0098301E">
      <w:pPr>
        <w:jc w:val="both"/>
        <w:rPr>
          <w:rFonts w:asciiTheme="majorHAnsi" w:hAnsiTheme="majorHAnsi"/>
          <w:b/>
          <w:bCs/>
          <w:lang w:val="el-GR"/>
        </w:rPr>
      </w:pPr>
      <w:proofErr w:type="spellStart"/>
      <w:r w:rsidRPr="000B0CFC">
        <w:rPr>
          <w:rFonts w:asciiTheme="majorHAnsi" w:hAnsiTheme="majorHAnsi"/>
          <w:b/>
          <w:bCs/>
          <w:lang w:val="el-GR"/>
        </w:rPr>
        <w:t>Στ</w:t>
      </w:r>
      <w:proofErr w:type="spellEnd"/>
      <w:r w:rsidRPr="000B0CFC">
        <w:rPr>
          <w:rFonts w:asciiTheme="majorHAnsi" w:hAnsiTheme="majorHAnsi"/>
          <w:b/>
          <w:bCs/>
          <w:lang w:val="el-GR"/>
        </w:rPr>
        <w:t>. Τρόπος και Κριτήρια Αξιολόγησης</w:t>
      </w:r>
    </w:p>
    <w:p w14:paraId="4E8AE57F" w14:textId="3557B5AC" w:rsidR="0054284A" w:rsidRPr="000B0CFC" w:rsidRDefault="00417EF8" w:rsidP="00E82FC8">
      <w:pPr>
        <w:ind w:firstLine="720"/>
        <w:jc w:val="both"/>
        <w:rPr>
          <w:rFonts w:asciiTheme="majorHAnsi" w:hAnsiTheme="majorHAnsi"/>
          <w:lang w:val="el-GR"/>
        </w:rPr>
      </w:pPr>
      <w:r w:rsidRPr="000B0CFC">
        <w:rPr>
          <w:rFonts w:asciiTheme="majorHAnsi" w:hAnsiTheme="majorHAnsi"/>
          <w:lang w:val="el-GR"/>
        </w:rPr>
        <w:t xml:space="preserve">Η αξιολόγηση θα γίνει μέσω γραπτών εξετάσεων </w:t>
      </w:r>
    </w:p>
    <w:p w14:paraId="7919530D" w14:textId="37EA90D6" w:rsidR="00A7550A" w:rsidRDefault="00A7550A">
      <w:pPr>
        <w:spacing w:after="200" w:line="276" w:lineRule="auto"/>
        <w:rPr>
          <w:rFonts w:asciiTheme="majorHAnsi" w:hAnsiTheme="majorHAnsi"/>
          <w:lang w:val="el-GR"/>
        </w:rPr>
      </w:pPr>
      <w:r>
        <w:rPr>
          <w:rFonts w:asciiTheme="majorHAnsi" w:hAnsiTheme="majorHAnsi"/>
          <w:lang w:val="el-GR"/>
        </w:rPr>
        <w:br w:type="page"/>
      </w:r>
    </w:p>
    <w:p w14:paraId="5B941ABF" w14:textId="77777777" w:rsidR="0054284A" w:rsidRPr="000B0CFC" w:rsidRDefault="0098301E" w:rsidP="002569D9">
      <w:pPr>
        <w:tabs>
          <w:tab w:val="left" w:pos="360"/>
        </w:tabs>
        <w:jc w:val="both"/>
        <w:rPr>
          <w:rFonts w:asciiTheme="majorHAnsi" w:hAnsiTheme="majorHAnsi"/>
          <w:highlight w:val="yellow"/>
          <w:lang w:val="el-GR"/>
        </w:rPr>
      </w:pPr>
      <w:r w:rsidRPr="000B0CFC">
        <w:rPr>
          <w:rFonts w:asciiTheme="majorHAnsi" w:hAnsiTheme="majorHAnsi"/>
          <w:b/>
          <w:lang w:val="el-GR"/>
        </w:rPr>
        <w:lastRenderedPageBreak/>
        <w:t>Ζ. Προτεινόμενη Βιβλιογραφία/Αρθρογραφία</w:t>
      </w:r>
    </w:p>
    <w:p w14:paraId="7EDC4918" w14:textId="77777777" w:rsidR="00E82FC8" w:rsidRPr="000B0CFC" w:rsidRDefault="00E82FC8" w:rsidP="00E82FC8">
      <w:pPr>
        <w:ind w:left="284" w:hanging="284"/>
        <w:jc w:val="both"/>
        <w:rPr>
          <w:rFonts w:asciiTheme="majorHAnsi" w:hAnsiTheme="majorHAnsi"/>
          <w:lang w:val="en-US"/>
        </w:rPr>
      </w:pPr>
      <w:r w:rsidRPr="000B0CFC">
        <w:rPr>
          <w:rFonts w:asciiTheme="majorHAnsi" w:hAnsiTheme="majorHAnsi"/>
          <w:lang w:val="en-US"/>
        </w:rPr>
        <w:t>Anthony</w:t>
      </w:r>
      <w:r w:rsidRPr="00556801">
        <w:rPr>
          <w:rFonts w:asciiTheme="majorHAnsi" w:hAnsiTheme="majorHAnsi"/>
          <w:lang w:val="el-GR"/>
        </w:rPr>
        <w:t xml:space="preserve">, </w:t>
      </w:r>
      <w:r w:rsidRPr="000B0CFC">
        <w:rPr>
          <w:rFonts w:asciiTheme="majorHAnsi" w:hAnsiTheme="majorHAnsi"/>
          <w:lang w:val="en-US"/>
        </w:rPr>
        <w:t>T</w:t>
      </w:r>
      <w:r w:rsidRPr="00556801">
        <w:rPr>
          <w:rFonts w:asciiTheme="majorHAnsi" w:hAnsiTheme="majorHAnsi"/>
          <w:lang w:val="el-GR"/>
        </w:rPr>
        <w:t xml:space="preserve">., </w:t>
      </w:r>
      <w:r w:rsidRPr="000B0CFC">
        <w:rPr>
          <w:rFonts w:asciiTheme="majorHAnsi" w:hAnsiTheme="majorHAnsi"/>
          <w:lang w:val="en-US"/>
        </w:rPr>
        <w:t>Wiggin</w:t>
      </w:r>
      <w:r w:rsidRPr="00556801">
        <w:rPr>
          <w:rFonts w:asciiTheme="majorHAnsi" w:hAnsiTheme="majorHAnsi"/>
          <w:lang w:val="el-GR"/>
        </w:rPr>
        <w:t xml:space="preserve">, </w:t>
      </w:r>
      <w:r w:rsidRPr="000B0CFC">
        <w:rPr>
          <w:rFonts w:asciiTheme="majorHAnsi" w:hAnsiTheme="majorHAnsi"/>
          <w:lang w:val="en-US"/>
        </w:rPr>
        <w:t>M</w:t>
      </w:r>
      <w:r w:rsidRPr="00556801">
        <w:rPr>
          <w:rFonts w:asciiTheme="majorHAnsi" w:hAnsiTheme="majorHAnsi"/>
          <w:lang w:val="el-GR"/>
        </w:rPr>
        <w:t xml:space="preserve">., </w:t>
      </w:r>
      <w:r w:rsidRPr="000B0CFC">
        <w:rPr>
          <w:rFonts w:asciiTheme="majorHAnsi" w:hAnsiTheme="majorHAnsi"/>
          <w:lang w:val="en-US"/>
        </w:rPr>
        <w:t>Yoshinaga</w:t>
      </w:r>
      <w:r w:rsidRPr="00556801">
        <w:rPr>
          <w:rFonts w:asciiTheme="majorHAnsi" w:hAnsiTheme="majorHAnsi"/>
          <w:lang w:val="el-GR"/>
        </w:rPr>
        <w:t>-</w:t>
      </w:r>
      <w:proofErr w:type="spellStart"/>
      <w:r w:rsidRPr="000B0CFC">
        <w:rPr>
          <w:rFonts w:asciiTheme="majorHAnsi" w:hAnsiTheme="majorHAnsi"/>
          <w:lang w:val="en-US"/>
        </w:rPr>
        <w:t>Itano</w:t>
      </w:r>
      <w:proofErr w:type="spellEnd"/>
      <w:r w:rsidRPr="00556801">
        <w:rPr>
          <w:rFonts w:asciiTheme="majorHAnsi" w:hAnsiTheme="majorHAnsi"/>
          <w:lang w:val="el-GR"/>
        </w:rPr>
        <w:t xml:space="preserve">, </w:t>
      </w:r>
      <w:r w:rsidRPr="000B0CFC">
        <w:rPr>
          <w:rFonts w:asciiTheme="majorHAnsi" w:hAnsiTheme="majorHAnsi"/>
          <w:lang w:val="en-US"/>
        </w:rPr>
        <w:t>C</w:t>
      </w:r>
      <w:r w:rsidRPr="00556801">
        <w:rPr>
          <w:rFonts w:asciiTheme="majorHAnsi" w:hAnsiTheme="majorHAnsi"/>
          <w:lang w:val="el-GR"/>
        </w:rPr>
        <w:t xml:space="preserve">. &amp; </w:t>
      </w:r>
      <w:r w:rsidRPr="000B0CFC">
        <w:rPr>
          <w:rFonts w:asciiTheme="majorHAnsi" w:hAnsiTheme="majorHAnsi"/>
          <w:lang w:val="en-US"/>
        </w:rPr>
        <w:t>Raver</w:t>
      </w:r>
      <w:r w:rsidRPr="00556801">
        <w:rPr>
          <w:rFonts w:asciiTheme="majorHAnsi" w:hAnsiTheme="majorHAnsi"/>
          <w:lang w:val="el-GR"/>
        </w:rPr>
        <w:t xml:space="preserve">, </w:t>
      </w:r>
      <w:r w:rsidRPr="000B0CFC">
        <w:rPr>
          <w:rFonts w:asciiTheme="majorHAnsi" w:hAnsiTheme="majorHAnsi"/>
          <w:lang w:val="en-US"/>
        </w:rPr>
        <w:t>A</w:t>
      </w:r>
      <w:r w:rsidRPr="00556801">
        <w:rPr>
          <w:rFonts w:asciiTheme="majorHAnsi" w:hAnsiTheme="majorHAnsi"/>
          <w:lang w:val="el-GR"/>
        </w:rPr>
        <w:t xml:space="preserve">. (2015). </w:t>
      </w:r>
      <w:r w:rsidRPr="000B0CFC">
        <w:rPr>
          <w:rFonts w:asciiTheme="majorHAnsi" w:hAnsiTheme="majorHAnsi"/>
          <w:lang w:val="en-US"/>
        </w:rPr>
        <w:t xml:space="preserve">Strategies for infants and toddlers with sensory disabilities. </w:t>
      </w:r>
      <w:proofErr w:type="spellStart"/>
      <w:r w:rsidRPr="000B0CFC">
        <w:rPr>
          <w:rFonts w:asciiTheme="majorHAnsi" w:hAnsiTheme="majorHAnsi"/>
          <w:lang w:val="en-US"/>
        </w:rPr>
        <w:t>Στο</w:t>
      </w:r>
      <w:proofErr w:type="spellEnd"/>
      <w:r w:rsidRPr="000B0CFC">
        <w:rPr>
          <w:rFonts w:asciiTheme="majorHAnsi" w:hAnsiTheme="majorHAnsi"/>
          <w:lang w:val="en-US"/>
        </w:rPr>
        <w:t xml:space="preserve"> S. Raver, &amp; D. Childress, (Eds), Family-centered early intervention: Supporting infants and toddlers in natural environments (</w:t>
      </w:r>
      <w:proofErr w:type="spellStart"/>
      <w:r w:rsidRPr="000B0CFC">
        <w:rPr>
          <w:rFonts w:asciiTheme="majorHAnsi" w:hAnsiTheme="majorHAnsi"/>
          <w:lang w:val="en-US"/>
        </w:rPr>
        <w:t>σελ</w:t>
      </w:r>
      <w:proofErr w:type="spellEnd"/>
      <w:r w:rsidRPr="000B0CFC">
        <w:rPr>
          <w:rFonts w:asciiTheme="majorHAnsi" w:hAnsiTheme="majorHAnsi"/>
          <w:lang w:val="en-US"/>
        </w:rPr>
        <w:t xml:space="preserve">. 216-254). Baltimore, MD: Brookes. </w:t>
      </w:r>
    </w:p>
    <w:p w14:paraId="63ED136E" w14:textId="77777777" w:rsidR="00E82FC8" w:rsidRPr="000B0CFC" w:rsidRDefault="00E82FC8" w:rsidP="00E82FC8">
      <w:pPr>
        <w:ind w:left="284" w:hanging="284"/>
        <w:jc w:val="both"/>
        <w:rPr>
          <w:rFonts w:asciiTheme="majorHAnsi" w:hAnsiTheme="majorHAnsi"/>
        </w:rPr>
      </w:pPr>
      <w:r w:rsidRPr="000B0CFC">
        <w:rPr>
          <w:rFonts w:asciiTheme="majorHAnsi" w:hAnsiTheme="majorHAnsi"/>
          <w:lang w:val="en-US"/>
        </w:rPr>
        <w:t xml:space="preserve">Argyropoulos, V., Nikolaraizi, M., &amp; Papazafiri, M. (2020). Alternative Routes Toward Literacy for Individuals with Deafblindness: The Role of Assistive Technology. In S. </w:t>
      </w:r>
      <w:proofErr w:type="spellStart"/>
      <w:r w:rsidRPr="000B0CFC">
        <w:rPr>
          <w:rFonts w:asciiTheme="majorHAnsi" w:hAnsiTheme="majorHAnsi"/>
          <w:lang w:val="en-US"/>
        </w:rPr>
        <w:t>Easterbrooks</w:t>
      </w:r>
      <w:proofErr w:type="spellEnd"/>
      <w:r w:rsidRPr="000B0CFC">
        <w:rPr>
          <w:rFonts w:asciiTheme="majorHAnsi" w:hAnsiTheme="majorHAnsi"/>
          <w:lang w:val="en-US"/>
        </w:rPr>
        <w:t xml:space="preserve"> &amp; H. Dostal (Eds), The Oxford Handbook of Deaf Studies in Literacy. </w:t>
      </w:r>
      <w:r w:rsidRPr="000B0CFC">
        <w:rPr>
          <w:rFonts w:asciiTheme="majorHAnsi" w:hAnsiTheme="majorHAnsi"/>
        </w:rPr>
        <w:t>Oxford: Oxford University Press.</w:t>
      </w:r>
    </w:p>
    <w:p w14:paraId="190F4A97" w14:textId="4A485255" w:rsidR="00E82FC8" w:rsidRPr="000B0CFC" w:rsidRDefault="00E82FC8" w:rsidP="00DD47CF">
      <w:pPr>
        <w:ind w:left="284" w:hanging="284"/>
        <w:jc w:val="both"/>
        <w:rPr>
          <w:rFonts w:asciiTheme="majorHAnsi" w:hAnsiTheme="majorHAnsi"/>
        </w:rPr>
      </w:pPr>
      <w:r w:rsidRPr="000B0CFC">
        <w:rPr>
          <w:rFonts w:asciiTheme="majorHAnsi" w:hAnsiTheme="majorHAnsi"/>
        </w:rPr>
        <w:t xml:space="preserve">Autistic Working Group. </w:t>
      </w:r>
      <w:r w:rsidR="007B63BD" w:rsidRPr="000B0CFC">
        <w:rPr>
          <w:rFonts w:asciiTheme="majorHAnsi" w:hAnsiTheme="majorHAnsi"/>
        </w:rPr>
        <w:t>Department</w:t>
      </w:r>
      <w:r w:rsidRPr="000B0CFC">
        <w:rPr>
          <w:rFonts w:asciiTheme="majorHAnsi" w:hAnsiTheme="majorHAnsi"/>
        </w:rPr>
        <w:t xml:space="preserve"> of Education (2002). </w:t>
      </w:r>
      <w:r w:rsidRPr="000B0CFC">
        <w:rPr>
          <w:rFonts w:asciiTheme="majorHAnsi" w:hAnsiTheme="majorHAnsi"/>
          <w:i/>
          <w:iCs/>
        </w:rPr>
        <w:t xml:space="preserve">Autistic Spectrum Disorders. A Guide for Classroom Practice. </w:t>
      </w:r>
      <w:r w:rsidRPr="000B0CFC">
        <w:rPr>
          <w:rFonts w:asciiTheme="majorHAnsi" w:hAnsiTheme="majorHAnsi"/>
        </w:rPr>
        <w:t>Belfast: Education and Training Inspectorate.</w:t>
      </w:r>
    </w:p>
    <w:p w14:paraId="633DBEB6" w14:textId="77777777" w:rsidR="00E82FC8" w:rsidRPr="000B0CFC" w:rsidRDefault="00E82FC8" w:rsidP="00486FEC">
      <w:pPr>
        <w:ind w:left="284" w:hanging="284"/>
        <w:jc w:val="both"/>
        <w:rPr>
          <w:rFonts w:asciiTheme="majorHAnsi" w:hAnsiTheme="majorHAnsi"/>
          <w:lang w:val="en-US"/>
        </w:rPr>
      </w:pPr>
      <w:r w:rsidRPr="000B0CFC">
        <w:rPr>
          <w:rFonts w:asciiTheme="majorHAnsi" w:hAnsiTheme="majorHAnsi"/>
          <w:lang w:val="en-US"/>
        </w:rPr>
        <w:t xml:space="preserve">Hart, S. (1992a). Differentiation – Way forward or retreat? </w:t>
      </w:r>
      <w:r w:rsidRPr="000B0CFC">
        <w:rPr>
          <w:rFonts w:asciiTheme="majorHAnsi" w:hAnsiTheme="majorHAnsi"/>
          <w:i/>
          <w:lang w:val="en-US"/>
        </w:rPr>
        <w:t>British Journal of Special Education, 19(1)</w:t>
      </w:r>
      <w:r w:rsidRPr="000B0CFC">
        <w:rPr>
          <w:rFonts w:asciiTheme="majorHAnsi" w:hAnsiTheme="majorHAnsi"/>
          <w:lang w:val="en-US"/>
        </w:rPr>
        <w:t>, 10-12.</w:t>
      </w:r>
    </w:p>
    <w:p w14:paraId="32F918D4" w14:textId="77777777" w:rsidR="00E82FC8" w:rsidRPr="000B0CFC" w:rsidRDefault="00E82FC8" w:rsidP="00DD47CF">
      <w:pPr>
        <w:ind w:left="284" w:hanging="284"/>
        <w:jc w:val="both"/>
        <w:rPr>
          <w:rFonts w:asciiTheme="majorHAnsi" w:hAnsiTheme="majorHAnsi"/>
        </w:rPr>
      </w:pPr>
      <w:r w:rsidRPr="000B0CFC">
        <w:rPr>
          <w:rFonts w:asciiTheme="majorHAnsi" w:hAnsiTheme="majorHAnsi"/>
        </w:rPr>
        <w:t xml:space="preserve">Nielsen L. (2009). </w:t>
      </w:r>
      <w:r w:rsidRPr="000B0CFC">
        <w:rPr>
          <w:rFonts w:asciiTheme="majorHAnsi" w:hAnsiTheme="majorHAnsi"/>
          <w:i/>
          <w:iCs/>
        </w:rPr>
        <w:t>Asperger Syndrome. Brief reference of student disabilities.</w:t>
      </w:r>
      <w:r w:rsidRPr="000B0CFC">
        <w:rPr>
          <w:rFonts w:asciiTheme="majorHAnsi" w:hAnsiTheme="majorHAnsi"/>
          <w:i/>
          <w:iCs/>
          <w:lang w:val="en-US"/>
        </w:rPr>
        <w:t xml:space="preserve"> </w:t>
      </w:r>
      <w:r w:rsidRPr="000B0CFC">
        <w:rPr>
          <w:rFonts w:asciiTheme="majorHAnsi" w:hAnsiTheme="majorHAnsi"/>
          <w:i/>
          <w:iCs/>
        </w:rPr>
        <w:t>With Strategies for the Classroom</w:t>
      </w:r>
      <w:r w:rsidRPr="000B0CFC">
        <w:rPr>
          <w:rFonts w:asciiTheme="majorHAnsi" w:hAnsiTheme="majorHAnsi"/>
        </w:rPr>
        <w:t>. Thousand Oaks, CA: Corwin Press</w:t>
      </w:r>
    </w:p>
    <w:p w14:paraId="193A4B78" w14:textId="77777777" w:rsidR="00E82FC8" w:rsidRPr="000B0CFC" w:rsidRDefault="00E82FC8" w:rsidP="00DD47CF">
      <w:pPr>
        <w:ind w:left="284" w:hanging="284"/>
        <w:jc w:val="both"/>
        <w:rPr>
          <w:rFonts w:asciiTheme="majorHAnsi" w:hAnsiTheme="majorHAnsi"/>
        </w:rPr>
      </w:pPr>
      <w:proofErr w:type="spellStart"/>
      <w:r w:rsidRPr="000B0CFC">
        <w:rPr>
          <w:rFonts w:asciiTheme="majorHAnsi" w:hAnsiTheme="majorHAnsi"/>
        </w:rPr>
        <w:t>Nikolaraizi</w:t>
      </w:r>
      <w:proofErr w:type="spellEnd"/>
      <w:r w:rsidRPr="000B0CFC">
        <w:rPr>
          <w:rFonts w:asciiTheme="majorHAnsi" w:hAnsiTheme="majorHAnsi"/>
          <w:lang w:val="en-US"/>
        </w:rPr>
        <w:t xml:space="preserve">, M., </w:t>
      </w:r>
      <w:r w:rsidRPr="000B0CFC">
        <w:rPr>
          <w:rFonts w:asciiTheme="majorHAnsi" w:hAnsiTheme="majorHAnsi"/>
        </w:rPr>
        <w:t xml:space="preserve">Argyropoulos, V., </w:t>
      </w:r>
      <w:proofErr w:type="spellStart"/>
      <w:r w:rsidRPr="000B0CFC">
        <w:rPr>
          <w:rFonts w:asciiTheme="majorHAnsi" w:hAnsiTheme="majorHAnsi"/>
        </w:rPr>
        <w:t>Papazafiri</w:t>
      </w:r>
      <w:proofErr w:type="spellEnd"/>
      <w:r w:rsidRPr="000B0CFC">
        <w:rPr>
          <w:rFonts w:asciiTheme="majorHAnsi" w:hAnsiTheme="majorHAnsi"/>
        </w:rPr>
        <w:t xml:space="preserve">, M., &amp; </w:t>
      </w:r>
      <w:proofErr w:type="spellStart"/>
      <w:r w:rsidRPr="000B0CFC">
        <w:rPr>
          <w:rFonts w:asciiTheme="majorHAnsi" w:hAnsiTheme="majorHAnsi"/>
        </w:rPr>
        <w:t>Kofidou</w:t>
      </w:r>
      <w:proofErr w:type="spellEnd"/>
      <w:r w:rsidRPr="000B0CFC">
        <w:rPr>
          <w:rFonts w:asciiTheme="majorHAnsi" w:hAnsiTheme="majorHAnsi"/>
        </w:rPr>
        <w:t xml:space="preserve">, C. (2021) Promoting accessible and inclusive education on disaster risk reduction: the case of students with sensory disabilities, </w:t>
      </w:r>
      <w:r w:rsidRPr="000B0CFC">
        <w:rPr>
          <w:rFonts w:asciiTheme="majorHAnsi" w:hAnsiTheme="majorHAnsi"/>
          <w:i/>
        </w:rPr>
        <w:t>International Journal of Inclusive Education</w:t>
      </w:r>
      <w:r w:rsidRPr="000B0CFC">
        <w:rPr>
          <w:rFonts w:asciiTheme="majorHAnsi" w:hAnsiTheme="majorHAnsi"/>
        </w:rPr>
        <w:t>, DOI: 10.1080/13603116.2020.1862408</w:t>
      </w:r>
    </w:p>
    <w:p w14:paraId="6C6DF4E3" w14:textId="77777777" w:rsidR="00E82FC8" w:rsidRPr="000B0CFC" w:rsidRDefault="00E82FC8" w:rsidP="00E82FC8">
      <w:pPr>
        <w:ind w:left="284" w:hanging="284"/>
        <w:jc w:val="both"/>
        <w:rPr>
          <w:rFonts w:asciiTheme="majorHAnsi" w:hAnsiTheme="majorHAnsi"/>
          <w:lang w:val="en-US"/>
        </w:rPr>
      </w:pPr>
      <w:r w:rsidRPr="000B0CFC">
        <w:rPr>
          <w:rFonts w:asciiTheme="majorHAnsi" w:hAnsiTheme="majorHAnsi"/>
          <w:lang w:val="en-US"/>
        </w:rPr>
        <w:t xml:space="preserve">Silberman, R., Bruce, S. &amp; Nelson, C. (2004). Children with sensory impairments. </w:t>
      </w:r>
      <w:proofErr w:type="spellStart"/>
      <w:r w:rsidRPr="000B0CFC">
        <w:rPr>
          <w:rFonts w:asciiTheme="majorHAnsi" w:hAnsiTheme="majorHAnsi"/>
          <w:lang w:val="en-US"/>
        </w:rPr>
        <w:t>Στο</w:t>
      </w:r>
      <w:proofErr w:type="spellEnd"/>
      <w:r w:rsidRPr="000B0CFC">
        <w:rPr>
          <w:rFonts w:asciiTheme="majorHAnsi" w:hAnsiTheme="majorHAnsi"/>
          <w:lang w:val="en-US"/>
        </w:rPr>
        <w:t xml:space="preserve"> F. </w:t>
      </w:r>
      <w:proofErr w:type="spellStart"/>
      <w:r w:rsidRPr="000B0CFC">
        <w:rPr>
          <w:rFonts w:asciiTheme="majorHAnsi" w:hAnsiTheme="majorHAnsi"/>
          <w:lang w:val="en-US"/>
        </w:rPr>
        <w:t>Orelove</w:t>
      </w:r>
      <w:proofErr w:type="spellEnd"/>
      <w:r w:rsidRPr="000B0CFC">
        <w:rPr>
          <w:rFonts w:asciiTheme="majorHAnsi" w:hAnsiTheme="majorHAnsi"/>
          <w:lang w:val="en-US"/>
        </w:rPr>
        <w:t xml:space="preserve">, D. </w:t>
      </w:r>
      <w:proofErr w:type="spellStart"/>
      <w:r w:rsidRPr="000B0CFC">
        <w:rPr>
          <w:rFonts w:asciiTheme="majorHAnsi" w:hAnsiTheme="majorHAnsi"/>
          <w:lang w:val="en-US"/>
        </w:rPr>
        <w:t>Sobsey</w:t>
      </w:r>
      <w:proofErr w:type="spellEnd"/>
      <w:r w:rsidRPr="000B0CFC">
        <w:rPr>
          <w:rFonts w:asciiTheme="majorHAnsi" w:hAnsiTheme="majorHAnsi"/>
          <w:lang w:val="en-US"/>
        </w:rPr>
        <w:t xml:space="preserve">, &amp; R. Silberman (Eds), </w:t>
      </w:r>
      <w:r w:rsidRPr="000B0CFC">
        <w:rPr>
          <w:rFonts w:asciiTheme="majorHAnsi" w:hAnsiTheme="majorHAnsi"/>
          <w:i/>
          <w:lang w:val="en-US"/>
        </w:rPr>
        <w:t xml:space="preserve">Educating children with </w:t>
      </w:r>
      <w:proofErr w:type="gramStart"/>
      <w:r w:rsidRPr="000B0CFC">
        <w:rPr>
          <w:rFonts w:asciiTheme="majorHAnsi" w:hAnsiTheme="majorHAnsi"/>
          <w:i/>
          <w:lang w:val="en-US"/>
        </w:rPr>
        <w:t>multiple  disabilities</w:t>
      </w:r>
      <w:proofErr w:type="gramEnd"/>
      <w:r w:rsidRPr="000B0CFC">
        <w:rPr>
          <w:rFonts w:asciiTheme="majorHAnsi" w:hAnsiTheme="majorHAnsi"/>
          <w:i/>
          <w:lang w:val="en-US"/>
        </w:rPr>
        <w:t>: A collaborative approach</w:t>
      </w:r>
      <w:r w:rsidRPr="000B0CFC">
        <w:rPr>
          <w:rFonts w:asciiTheme="majorHAnsi" w:hAnsiTheme="majorHAnsi"/>
          <w:lang w:val="en-US"/>
        </w:rPr>
        <w:t xml:space="preserve"> (4th ed.) (</w:t>
      </w:r>
      <w:proofErr w:type="spellStart"/>
      <w:r w:rsidRPr="000B0CFC">
        <w:rPr>
          <w:rFonts w:asciiTheme="majorHAnsi" w:hAnsiTheme="majorHAnsi"/>
          <w:lang w:val="en-US"/>
        </w:rPr>
        <w:t>σελ</w:t>
      </w:r>
      <w:proofErr w:type="spellEnd"/>
      <w:r w:rsidRPr="000B0CFC">
        <w:rPr>
          <w:rFonts w:asciiTheme="majorHAnsi" w:hAnsiTheme="majorHAnsi"/>
          <w:lang w:val="en-US"/>
        </w:rPr>
        <w:t xml:space="preserve">. 425-528). Baltimore: </w:t>
      </w:r>
      <w:proofErr w:type="gramStart"/>
      <w:r w:rsidRPr="000B0CFC">
        <w:rPr>
          <w:rFonts w:asciiTheme="majorHAnsi" w:hAnsiTheme="majorHAnsi"/>
          <w:lang w:val="en-US"/>
        </w:rPr>
        <w:t>Paul  H.</w:t>
      </w:r>
      <w:proofErr w:type="gramEnd"/>
      <w:r w:rsidRPr="000B0CFC">
        <w:rPr>
          <w:rFonts w:asciiTheme="majorHAnsi" w:hAnsiTheme="majorHAnsi"/>
          <w:lang w:val="en-US"/>
        </w:rPr>
        <w:t xml:space="preserve"> Brookes.</w:t>
      </w:r>
    </w:p>
    <w:p w14:paraId="51588E71" w14:textId="141C848C" w:rsidR="00E82FC8" w:rsidRPr="00556801" w:rsidRDefault="00E82FC8" w:rsidP="00E82FC8">
      <w:pPr>
        <w:ind w:left="284" w:hanging="284"/>
        <w:jc w:val="both"/>
        <w:rPr>
          <w:rFonts w:asciiTheme="majorHAnsi" w:hAnsiTheme="majorHAnsi"/>
          <w:lang w:val="en-US"/>
        </w:rPr>
      </w:pPr>
      <w:r w:rsidRPr="000B0CFC">
        <w:rPr>
          <w:rFonts w:asciiTheme="majorHAnsi" w:hAnsiTheme="majorHAnsi"/>
          <w:lang w:val="en-US"/>
        </w:rPr>
        <w:t xml:space="preserve">Taylor, K. &amp; </w:t>
      </w:r>
      <w:proofErr w:type="spellStart"/>
      <w:r w:rsidRPr="000B0CFC">
        <w:rPr>
          <w:rFonts w:asciiTheme="majorHAnsi" w:hAnsiTheme="majorHAnsi"/>
          <w:lang w:val="en-US"/>
        </w:rPr>
        <w:t>Preece</w:t>
      </w:r>
      <w:proofErr w:type="spellEnd"/>
      <w:r w:rsidRPr="000B0CFC">
        <w:rPr>
          <w:rFonts w:asciiTheme="majorHAnsi" w:hAnsiTheme="majorHAnsi"/>
          <w:lang w:val="en-US"/>
        </w:rPr>
        <w:t xml:space="preserve">, D. (2010). Using aspects of the TEACCH structured teaching approach with students with multiple disabilities and visual impairment:  </w:t>
      </w:r>
      <w:r w:rsidR="00372907" w:rsidRPr="000B0CFC">
        <w:rPr>
          <w:rFonts w:asciiTheme="majorHAnsi" w:hAnsiTheme="majorHAnsi"/>
          <w:lang w:val="en-US"/>
        </w:rPr>
        <w:t>Reflections</w:t>
      </w:r>
      <w:r w:rsidRPr="000B0CFC">
        <w:rPr>
          <w:rFonts w:asciiTheme="majorHAnsi" w:hAnsiTheme="majorHAnsi"/>
          <w:lang w:val="en-US"/>
        </w:rPr>
        <w:t xml:space="preserve"> on practice. </w:t>
      </w:r>
      <w:r w:rsidRPr="000B0CFC">
        <w:rPr>
          <w:rFonts w:asciiTheme="majorHAnsi" w:hAnsiTheme="majorHAnsi"/>
          <w:i/>
          <w:lang w:val="en-US"/>
        </w:rPr>
        <w:t>British</w:t>
      </w:r>
      <w:r w:rsidRPr="00556801">
        <w:rPr>
          <w:rFonts w:asciiTheme="majorHAnsi" w:hAnsiTheme="majorHAnsi"/>
          <w:i/>
          <w:lang w:val="en-US"/>
        </w:rPr>
        <w:t xml:space="preserve"> </w:t>
      </w:r>
      <w:r w:rsidRPr="000B0CFC">
        <w:rPr>
          <w:rFonts w:asciiTheme="majorHAnsi" w:hAnsiTheme="majorHAnsi"/>
          <w:i/>
          <w:lang w:val="en-US"/>
        </w:rPr>
        <w:t>Journal</w:t>
      </w:r>
      <w:r w:rsidRPr="00556801">
        <w:rPr>
          <w:rFonts w:asciiTheme="majorHAnsi" w:hAnsiTheme="majorHAnsi"/>
          <w:i/>
          <w:lang w:val="en-US"/>
        </w:rPr>
        <w:t xml:space="preserve"> </w:t>
      </w:r>
      <w:r w:rsidRPr="000B0CFC">
        <w:rPr>
          <w:rFonts w:asciiTheme="majorHAnsi" w:hAnsiTheme="majorHAnsi"/>
          <w:i/>
          <w:lang w:val="en-US"/>
        </w:rPr>
        <w:t>of</w:t>
      </w:r>
      <w:r w:rsidRPr="00556801">
        <w:rPr>
          <w:rFonts w:asciiTheme="majorHAnsi" w:hAnsiTheme="majorHAnsi"/>
          <w:i/>
          <w:lang w:val="en-US"/>
        </w:rPr>
        <w:t xml:space="preserve"> </w:t>
      </w:r>
      <w:r w:rsidRPr="000B0CFC">
        <w:rPr>
          <w:rFonts w:asciiTheme="majorHAnsi" w:hAnsiTheme="majorHAnsi"/>
          <w:i/>
          <w:lang w:val="en-US"/>
        </w:rPr>
        <w:t>Visual</w:t>
      </w:r>
      <w:r w:rsidRPr="00556801">
        <w:rPr>
          <w:rFonts w:asciiTheme="majorHAnsi" w:hAnsiTheme="majorHAnsi"/>
          <w:i/>
          <w:lang w:val="en-US"/>
        </w:rPr>
        <w:t xml:space="preserve"> </w:t>
      </w:r>
      <w:r w:rsidRPr="000B0CFC">
        <w:rPr>
          <w:rFonts w:asciiTheme="majorHAnsi" w:hAnsiTheme="majorHAnsi"/>
          <w:i/>
          <w:lang w:val="en-US"/>
        </w:rPr>
        <w:t>Impairment</w:t>
      </w:r>
      <w:r w:rsidRPr="00556801">
        <w:rPr>
          <w:rFonts w:asciiTheme="majorHAnsi" w:hAnsiTheme="majorHAnsi"/>
          <w:i/>
          <w:lang w:val="en-US"/>
        </w:rPr>
        <w:t>, 28</w:t>
      </w:r>
      <w:r w:rsidRPr="00556801">
        <w:rPr>
          <w:rFonts w:asciiTheme="majorHAnsi" w:hAnsiTheme="majorHAnsi"/>
          <w:lang w:val="en-US"/>
        </w:rPr>
        <w:t>, 244- 258</w:t>
      </w:r>
    </w:p>
    <w:p w14:paraId="4D5D6722" w14:textId="77777777" w:rsidR="00E82FC8" w:rsidRPr="000B0CFC" w:rsidRDefault="00E82FC8" w:rsidP="00486FEC">
      <w:pPr>
        <w:ind w:left="284" w:hanging="284"/>
        <w:jc w:val="both"/>
        <w:rPr>
          <w:rFonts w:asciiTheme="majorHAnsi" w:hAnsiTheme="majorHAnsi"/>
        </w:rPr>
      </w:pPr>
      <w:r w:rsidRPr="000B0CFC">
        <w:rPr>
          <w:rFonts w:asciiTheme="majorHAnsi" w:hAnsiTheme="majorHAnsi"/>
          <w:lang w:val="en-US"/>
        </w:rPr>
        <w:t xml:space="preserve">Tomlinson, C. A. (1999). </w:t>
      </w:r>
      <w:r w:rsidRPr="000B0CFC">
        <w:rPr>
          <w:rFonts w:asciiTheme="majorHAnsi" w:hAnsiTheme="majorHAnsi"/>
          <w:i/>
          <w:lang w:val="en-US"/>
        </w:rPr>
        <w:t>The differentiated classroom: Responding to the needs of all learners</w:t>
      </w:r>
      <w:r w:rsidRPr="000B0CFC">
        <w:rPr>
          <w:rFonts w:asciiTheme="majorHAnsi" w:hAnsiTheme="majorHAnsi"/>
          <w:lang w:val="en-US"/>
        </w:rPr>
        <w:t>. Alexandria</w:t>
      </w:r>
      <w:r w:rsidRPr="000B0CFC">
        <w:rPr>
          <w:rFonts w:asciiTheme="majorHAnsi" w:hAnsiTheme="majorHAnsi"/>
        </w:rPr>
        <w:t xml:space="preserve">, </w:t>
      </w:r>
      <w:r w:rsidRPr="000B0CFC">
        <w:rPr>
          <w:rFonts w:asciiTheme="majorHAnsi" w:hAnsiTheme="majorHAnsi"/>
          <w:lang w:val="en-US"/>
        </w:rPr>
        <w:t>VA</w:t>
      </w:r>
      <w:r w:rsidRPr="000B0CFC">
        <w:rPr>
          <w:rFonts w:asciiTheme="majorHAnsi" w:hAnsiTheme="majorHAnsi"/>
        </w:rPr>
        <w:t xml:space="preserve">: </w:t>
      </w:r>
      <w:r w:rsidRPr="000B0CFC">
        <w:rPr>
          <w:rFonts w:asciiTheme="majorHAnsi" w:hAnsiTheme="majorHAnsi"/>
          <w:lang w:val="en-US"/>
        </w:rPr>
        <w:t>Association</w:t>
      </w:r>
      <w:r w:rsidRPr="000B0CFC">
        <w:rPr>
          <w:rFonts w:asciiTheme="majorHAnsi" w:hAnsiTheme="majorHAnsi"/>
        </w:rPr>
        <w:t xml:space="preserve"> </w:t>
      </w:r>
      <w:r w:rsidRPr="000B0CFC">
        <w:rPr>
          <w:rFonts w:asciiTheme="majorHAnsi" w:hAnsiTheme="majorHAnsi"/>
          <w:lang w:val="en-US"/>
        </w:rPr>
        <w:t>for</w:t>
      </w:r>
      <w:r w:rsidRPr="000B0CFC">
        <w:rPr>
          <w:rFonts w:asciiTheme="majorHAnsi" w:hAnsiTheme="majorHAnsi"/>
        </w:rPr>
        <w:t xml:space="preserve"> </w:t>
      </w:r>
      <w:r w:rsidRPr="000B0CFC">
        <w:rPr>
          <w:rFonts w:asciiTheme="majorHAnsi" w:hAnsiTheme="majorHAnsi"/>
          <w:lang w:val="en-US"/>
        </w:rPr>
        <w:t>Supervision</w:t>
      </w:r>
      <w:r w:rsidRPr="000B0CFC">
        <w:rPr>
          <w:rFonts w:asciiTheme="majorHAnsi" w:hAnsiTheme="majorHAnsi"/>
        </w:rPr>
        <w:t xml:space="preserve"> </w:t>
      </w:r>
      <w:r w:rsidRPr="000B0CFC">
        <w:rPr>
          <w:rFonts w:asciiTheme="majorHAnsi" w:hAnsiTheme="majorHAnsi"/>
          <w:lang w:val="en-US"/>
        </w:rPr>
        <w:t>and</w:t>
      </w:r>
      <w:r w:rsidRPr="000B0CFC">
        <w:rPr>
          <w:rFonts w:asciiTheme="majorHAnsi" w:hAnsiTheme="majorHAnsi"/>
        </w:rPr>
        <w:t xml:space="preserve"> </w:t>
      </w:r>
      <w:r w:rsidRPr="000B0CFC">
        <w:rPr>
          <w:rFonts w:asciiTheme="majorHAnsi" w:hAnsiTheme="majorHAnsi"/>
          <w:lang w:val="en-US"/>
        </w:rPr>
        <w:t>Curriculum</w:t>
      </w:r>
      <w:r w:rsidRPr="000B0CFC">
        <w:rPr>
          <w:rFonts w:asciiTheme="majorHAnsi" w:hAnsiTheme="majorHAnsi"/>
        </w:rPr>
        <w:t xml:space="preserve"> </w:t>
      </w:r>
      <w:r w:rsidRPr="000B0CFC">
        <w:rPr>
          <w:rFonts w:asciiTheme="majorHAnsi" w:hAnsiTheme="majorHAnsi"/>
          <w:lang w:val="en-US"/>
        </w:rPr>
        <w:t>Development</w:t>
      </w:r>
    </w:p>
    <w:p w14:paraId="134A5447" w14:textId="77777777" w:rsidR="00E82FC8" w:rsidRPr="000B0CFC" w:rsidRDefault="00E82FC8" w:rsidP="00DD47CF">
      <w:pPr>
        <w:ind w:left="284" w:hanging="284"/>
        <w:jc w:val="both"/>
        <w:rPr>
          <w:rFonts w:asciiTheme="majorHAnsi" w:hAnsiTheme="majorHAnsi"/>
        </w:rPr>
      </w:pPr>
      <w:r w:rsidRPr="000B0CFC">
        <w:rPr>
          <w:rFonts w:asciiTheme="majorHAnsi" w:hAnsiTheme="majorHAnsi"/>
          <w:lang w:val="el-GR"/>
        </w:rPr>
        <w:t>Αναλυτικά</w:t>
      </w:r>
      <w:r w:rsidRPr="00EE3DE5">
        <w:rPr>
          <w:rFonts w:asciiTheme="majorHAnsi" w:hAnsiTheme="majorHAnsi"/>
          <w:lang w:val="en-US"/>
        </w:rPr>
        <w:t xml:space="preserve"> </w:t>
      </w:r>
      <w:r w:rsidRPr="000B0CFC">
        <w:rPr>
          <w:rFonts w:asciiTheme="majorHAnsi" w:hAnsiTheme="majorHAnsi"/>
          <w:lang w:val="el-GR"/>
        </w:rPr>
        <w:t>Προγράμματα</w:t>
      </w:r>
      <w:r w:rsidRPr="00EE3DE5">
        <w:rPr>
          <w:rFonts w:asciiTheme="majorHAnsi" w:hAnsiTheme="majorHAnsi"/>
          <w:lang w:val="en-US"/>
        </w:rPr>
        <w:t xml:space="preserve"> </w:t>
      </w:r>
      <w:r w:rsidRPr="000B0CFC">
        <w:rPr>
          <w:rFonts w:asciiTheme="majorHAnsi" w:hAnsiTheme="majorHAnsi"/>
          <w:lang w:val="el-GR"/>
        </w:rPr>
        <w:t>Σπουδών</w:t>
      </w:r>
      <w:r w:rsidRPr="00EE3DE5">
        <w:rPr>
          <w:rFonts w:asciiTheme="majorHAnsi" w:hAnsiTheme="majorHAnsi"/>
          <w:lang w:val="en-US"/>
        </w:rPr>
        <w:t xml:space="preserve"> </w:t>
      </w:r>
      <w:r w:rsidRPr="000B0CFC">
        <w:rPr>
          <w:rFonts w:asciiTheme="majorHAnsi" w:hAnsiTheme="majorHAnsi"/>
          <w:lang w:val="el-GR"/>
        </w:rPr>
        <w:t>για</w:t>
      </w:r>
      <w:r w:rsidRPr="00EE3DE5">
        <w:rPr>
          <w:rFonts w:asciiTheme="majorHAnsi" w:hAnsiTheme="majorHAnsi"/>
          <w:lang w:val="en-US"/>
        </w:rPr>
        <w:t xml:space="preserve"> </w:t>
      </w:r>
      <w:r w:rsidRPr="000B0CFC">
        <w:rPr>
          <w:rFonts w:asciiTheme="majorHAnsi" w:hAnsiTheme="majorHAnsi"/>
          <w:lang w:val="el-GR"/>
        </w:rPr>
        <w:t>μαθητές</w:t>
      </w:r>
      <w:r w:rsidRPr="00EE3DE5">
        <w:rPr>
          <w:rFonts w:asciiTheme="majorHAnsi" w:hAnsiTheme="majorHAnsi"/>
          <w:lang w:val="en-US"/>
        </w:rPr>
        <w:t xml:space="preserve"> </w:t>
      </w:r>
      <w:r w:rsidRPr="000B0CFC">
        <w:rPr>
          <w:rFonts w:asciiTheme="majorHAnsi" w:hAnsiTheme="majorHAnsi"/>
          <w:lang w:val="el-GR"/>
        </w:rPr>
        <w:t>με</w:t>
      </w:r>
      <w:r w:rsidRPr="00EE3DE5">
        <w:rPr>
          <w:rFonts w:asciiTheme="majorHAnsi" w:hAnsiTheme="majorHAnsi"/>
          <w:lang w:val="en-US"/>
        </w:rPr>
        <w:t xml:space="preserve"> </w:t>
      </w:r>
      <w:r w:rsidRPr="000B0CFC">
        <w:rPr>
          <w:rFonts w:asciiTheme="majorHAnsi" w:hAnsiTheme="majorHAnsi"/>
          <w:lang w:val="el-GR"/>
        </w:rPr>
        <w:t>αυτισμό</w:t>
      </w:r>
      <w:r w:rsidRPr="00EE3DE5">
        <w:rPr>
          <w:rFonts w:asciiTheme="majorHAnsi" w:hAnsiTheme="majorHAnsi"/>
          <w:lang w:val="en-US"/>
        </w:rPr>
        <w:t xml:space="preserve">. </w:t>
      </w:r>
      <w:hyperlink r:id="rId6" w:history="1">
        <w:r w:rsidRPr="000B0CFC">
          <w:rPr>
            <w:rStyle w:val="-"/>
            <w:rFonts w:asciiTheme="majorHAnsi" w:hAnsiTheme="majorHAnsi"/>
          </w:rPr>
          <w:t>http://www.pi-</w:t>
        </w:r>
        <w:r w:rsidRPr="000B0CFC">
          <w:rPr>
            <w:rStyle w:val="-"/>
            <w:rFonts w:asciiTheme="majorHAnsi" w:hAnsiTheme="majorHAnsi"/>
            <w:lang w:val="en-US"/>
          </w:rPr>
          <w:t>s</w:t>
        </w:r>
        <w:r w:rsidRPr="000B0CFC">
          <w:rPr>
            <w:rStyle w:val="-"/>
            <w:rFonts w:asciiTheme="majorHAnsi" w:hAnsiTheme="majorHAnsi"/>
          </w:rPr>
          <w:t>chools.gr/special_education_new/html/gr/8emata/analytika/analytika.htm</w:t>
        </w:r>
      </w:hyperlink>
    </w:p>
    <w:p w14:paraId="1BD8AC5C" w14:textId="77777777" w:rsidR="00E82FC8" w:rsidRPr="000B0CFC" w:rsidRDefault="00E82FC8" w:rsidP="00DD47CF">
      <w:pPr>
        <w:ind w:left="284" w:hanging="284"/>
        <w:jc w:val="both"/>
        <w:rPr>
          <w:rFonts w:asciiTheme="majorHAnsi" w:hAnsiTheme="majorHAnsi"/>
          <w:lang w:val="el-GR"/>
        </w:rPr>
      </w:pPr>
      <w:r w:rsidRPr="000B0CFC">
        <w:rPr>
          <w:rFonts w:asciiTheme="majorHAnsi" w:hAnsiTheme="majorHAnsi"/>
          <w:lang w:val="el-GR"/>
        </w:rPr>
        <w:t>Αργυρόπουλος, Β. (2013). Διαφοροποίηση και Διαφοροποιημένη Διδασκαλία: Θεωρητικό Υπόβαθρο και Βασικές Αρχές. Στο Σ. Παντελιάδου &amp; Α. Φιλιππάτου (</w:t>
      </w:r>
      <w:proofErr w:type="spellStart"/>
      <w:r w:rsidRPr="000B0CFC">
        <w:rPr>
          <w:rFonts w:asciiTheme="majorHAnsi" w:hAnsiTheme="majorHAnsi"/>
          <w:lang w:val="el-GR"/>
        </w:rPr>
        <w:t>Επιμ</w:t>
      </w:r>
      <w:proofErr w:type="spellEnd"/>
      <w:r w:rsidRPr="000B0CFC">
        <w:rPr>
          <w:rFonts w:asciiTheme="majorHAnsi" w:hAnsiTheme="majorHAnsi"/>
          <w:lang w:val="el-GR"/>
        </w:rPr>
        <w:t xml:space="preserve">.), </w:t>
      </w:r>
      <w:r w:rsidRPr="000B0CFC">
        <w:rPr>
          <w:rFonts w:asciiTheme="majorHAnsi" w:hAnsiTheme="majorHAnsi"/>
          <w:i/>
          <w:lang w:val="el-GR"/>
        </w:rPr>
        <w:t>Διαφοροποίηση της διδασκαλίας: θεωρητικές προσεγγίσεις και εκπαιδευτικές πρακτικές</w:t>
      </w:r>
      <w:r w:rsidRPr="000B0CFC">
        <w:rPr>
          <w:rFonts w:asciiTheme="majorHAnsi" w:hAnsiTheme="majorHAnsi"/>
          <w:lang w:val="el-GR"/>
        </w:rPr>
        <w:t xml:space="preserve"> (</w:t>
      </w:r>
      <w:proofErr w:type="spellStart"/>
      <w:r w:rsidRPr="000B0CFC">
        <w:rPr>
          <w:rFonts w:asciiTheme="majorHAnsi" w:hAnsiTheme="majorHAnsi"/>
          <w:lang w:val="el-GR"/>
        </w:rPr>
        <w:t>σσ</w:t>
      </w:r>
      <w:proofErr w:type="spellEnd"/>
      <w:r w:rsidRPr="000B0CFC">
        <w:rPr>
          <w:rFonts w:asciiTheme="majorHAnsi" w:hAnsiTheme="majorHAnsi"/>
          <w:lang w:val="el-GR"/>
        </w:rPr>
        <w:t>. 27-59). Αθήνα: Εκδόσεις Πεδίο.</w:t>
      </w:r>
    </w:p>
    <w:p w14:paraId="62590D6D" w14:textId="77777777" w:rsidR="00E82FC8" w:rsidRPr="000B0CFC" w:rsidRDefault="00E82FC8" w:rsidP="00DD47CF">
      <w:pPr>
        <w:ind w:left="284" w:hanging="284"/>
        <w:jc w:val="both"/>
        <w:rPr>
          <w:rFonts w:asciiTheme="majorHAnsi" w:hAnsiTheme="majorHAnsi"/>
          <w:lang w:val="el-GR"/>
        </w:rPr>
      </w:pPr>
      <w:proofErr w:type="spellStart"/>
      <w:r w:rsidRPr="000B0CFC">
        <w:rPr>
          <w:rFonts w:asciiTheme="majorHAnsi" w:hAnsiTheme="majorHAnsi"/>
          <w:lang w:val="el-GR"/>
        </w:rPr>
        <w:t>Νικολαραΐζη</w:t>
      </w:r>
      <w:proofErr w:type="spellEnd"/>
      <w:r w:rsidRPr="000B0CFC">
        <w:rPr>
          <w:rFonts w:asciiTheme="majorHAnsi" w:hAnsiTheme="majorHAnsi"/>
          <w:lang w:val="el-GR"/>
        </w:rPr>
        <w:t xml:space="preserve"> Μ. &amp; Θεοφάνους, Μ. (2010). Ο ρόλος των γνωστικών χαρτών στην αναγνωστική κατανόηση των κωφών μαθητών. Πρακτικά 2</w:t>
      </w:r>
      <w:r w:rsidRPr="000B0CFC">
        <w:rPr>
          <w:rFonts w:asciiTheme="majorHAnsi" w:hAnsiTheme="majorHAnsi"/>
          <w:vertAlign w:val="superscript"/>
          <w:lang w:val="el-GR"/>
        </w:rPr>
        <w:t>ου</w:t>
      </w:r>
      <w:r w:rsidRPr="000B0CFC">
        <w:rPr>
          <w:rFonts w:asciiTheme="majorHAnsi" w:hAnsiTheme="majorHAnsi"/>
          <w:lang w:val="el-GR"/>
        </w:rPr>
        <w:t xml:space="preserve"> Πανελλήνιου Συνεδρίου με διεθνή συμμετοχή Ειδικής Αγωγής (σ. 1220-1226). Αθήνα.</w:t>
      </w:r>
    </w:p>
    <w:p w14:paraId="76691D80" w14:textId="77777777" w:rsidR="00E82FC8" w:rsidRPr="000B0CFC" w:rsidRDefault="00E82FC8" w:rsidP="00DD47CF">
      <w:pPr>
        <w:ind w:left="284" w:hanging="284"/>
        <w:jc w:val="both"/>
        <w:rPr>
          <w:rFonts w:asciiTheme="majorHAnsi" w:hAnsiTheme="majorHAnsi"/>
          <w:lang w:val="el-GR"/>
        </w:rPr>
      </w:pPr>
      <w:proofErr w:type="spellStart"/>
      <w:r w:rsidRPr="000B0CFC">
        <w:rPr>
          <w:rFonts w:asciiTheme="majorHAnsi" w:hAnsiTheme="majorHAnsi"/>
          <w:lang w:val="el-GR"/>
        </w:rPr>
        <w:t>Νικολαραΐζη</w:t>
      </w:r>
      <w:proofErr w:type="spellEnd"/>
      <w:r w:rsidRPr="000B0CFC">
        <w:rPr>
          <w:rFonts w:asciiTheme="majorHAnsi" w:hAnsiTheme="majorHAnsi"/>
          <w:lang w:val="el-GR"/>
        </w:rPr>
        <w:t>, Μ. (2013). Καθολικός σχεδιασμός στη Μάθηση και διαφοροποιημένη διδασκαλία: η σημασία για τους μαθητές με αναπηρίες ή/και ειδικές εκπαιδευτικές ανάγκες. Στο Σ. Παντελιάδου &amp; Α. Φιλιππάτου (</w:t>
      </w:r>
      <w:proofErr w:type="spellStart"/>
      <w:r w:rsidRPr="000B0CFC">
        <w:rPr>
          <w:rFonts w:asciiTheme="majorHAnsi" w:hAnsiTheme="majorHAnsi"/>
          <w:lang w:val="el-GR"/>
        </w:rPr>
        <w:t>Επιμ</w:t>
      </w:r>
      <w:proofErr w:type="spellEnd"/>
      <w:r w:rsidRPr="000B0CFC">
        <w:rPr>
          <w:rFonts w:asciiTheme="majorHAnsi" w:hAnsiTheme="majorHAnsi"/>
          <w:lang w:val="el-GR"/>
        </w:rPr>
        <w:t xml:space="preserve">.), </w:t>
      </w:r>
      <w:r w:rsidRPr="000B0CFC">
        <w:rPr>
          <w:rFonts w:asciiTheme="majorHAnsi" w:hAnsiTheme="majorHAnsi"/>
          <w:i/>
          <w:lang w:val="el-GR"/>
        </w:rPr>
        <w:t>Διαφοροποίηση της διδασκαλίας: θεωρητικές προσεγγίσεις και εκπαιδευτικές πρακτικές</w:t>
      </w:r>
      <w:r w:rsidRPr="000B0CFC">
        <w:rPr>
          <w:rFonts w:asciiTheme="majorHAnsi" w:hAnsiTheme="majorHAnsi"/>
          <w:lang w:val="el-GR"/>
        </w:rPr>
        <w:t xml:space="preserve"> (</w:t>
      </w:r>
      <w:proofErr w:type="spellStart"/>
      <w:r w:rsidRPr="000B0CFC">
        <w:rPr>
          <w:rFonts w:asciiTheme="majorHAnsi" w:hAnsiTheme="majorHAnsi"/>
          <w:lang w:val="el-GR"/>
        </w:rPr>
        <w:t>σσ</w:t>
      </w:r>
      <w:proofErr w:type="spellEnd"/>
      <w:r w:rsidRPr="000B0CFC">
        <w:rPr>
          <w:rFonts w:asciiTheme="majorHAnsi" w:hAnsiTheme="majorHAnsi"/>
          <w:lang w:val="el-GR"/>
        </w:rPr>
        <w:t>. 99-120). Αθήνα: Εκδόσεις Πεδίο.</w:t>
      </w:r>
    </w:p>
    <w:p w14:paraId="399D9FA7" w14:textId="77777777" w:rsidR="00E82FC8" w:rsidRPr="00556801" w:rsidRDefault="00E82FC8" w:rsidP="00DD47CF">
      <w:pPr>
        <w:ind w:left="284" w:hanging="284"/>
        <w:jc w:val="both"/>
        <w:rPr>
          <w:rFonts w:asciiTheme="majorHAnsi" w:hAnsiTheme="majorHAnsi"/>
        </w:rPr>
      </w:pPr>
      <w:r w:rsidRPr="000B0CFC">
        <w:rPr>
          <w:rFonts w:asciiTheme="majorHAnsi" w:hAnsiTheme="majorHAnsi"/>
          <w:lang w:val="el-GR"/>
        </w:rPr>
        <w:t xml:space="preserve">Οδηγός διαφοροποίησης της διδασκαλίας για μαθητές με Διαταραχή Αυτιστικού Φάσματος. </w:t>
      </w:r>
      <w:hyperlink r:id="rId7" w:history="1">
        <w:r w:rsidRPr="00556801">
          <w:rPr>
            <w:rStyle w:val="-"/>
            <w:rFonts w:asciiTheme="majorHAnsi" w:hAnsiTheme="majorHAnsi"/>
          </w:rPr>
          <w:t>http://iep.edu.gr/el/link-eniaia1/diaforopoiisi</w:t>
        </w:r>
      </w:hyperlink>
    </w:p>
    <w:p w14:paraId="6F028FB9" w14:textId="77777777" w:rsidR="00E82FC8" w:rsidRPr="00556801" w:rsidRDefault="00E82FC8" w:rsidP="00E82FC8">
      <w:pPr>
        <w:ind w:left="284" w:hanging="284"/>
        <w:jc w:val="both"/>
        <w:rPr>
          <w:rFonts w:asciiTheme="majorHAnsi" w:hAnsiTheme="majorHAnsi"/>
          <w:lang w:val="el-GR"/>
        </w:rPr>
      </w:pPr>
      <w:r w:rsidRPr="000B0CFC">
        <w:rPr>
          <w:rFonts w:asciiTheme="majorHAnsi" w:hAnsiTheme="majorHAnsi"/>
          <w:lang w:val="el-GR"/>
        </w:rPr>
        <w:t>Παντελιάδου</w:t>
      </w:r>
      <w:r w:rsidRPr="00556801">
        <w:rPr>
          <w:rFonts w:asciiTheme="majorHAnsi" w:hAnsiTheme="majorHAnsi"/>
        </w:rPr>
        <w:t xml:space="preserve">, </w:t>
      </w:r>
      <w:r w:rsidRPr="000B0CFC">
        <w:rPr>
          <w:rFonts w:asciiTheme="majorHAnsi" w:hAnsiTheme="majorHAnsi"/>
          <w:lang w:val="el-GR"/>
        </w:rPr>
        <w:t>Σ</w:t>
      </w:r>
      <w:r w:rsidRPr="00556801">
        <w:rPr>
          <w:rFonts w:asciiTheme="majorHAnsi" w:hAnsiTheme="majorHAnsi"/>
        </w:rPr>
        <w:t xml:space="preserve">. (2013). </w:t>
      </w:r>
      <w:r w:rsidRPr="000B0CFC">
        <w:rPr>
          <w:rFonts w:asciiTheme="majorHAnsi" w:hAnsiTheme="majorHAnsi"/>
          <w:lang w:val="el-GR"/>
        </w:rPr>
        <w:t>Διαφοροποιημένη διδασκαλία και ειδική αγωγή: μια πρόκληση για την προετοιμασία των εκπαιδευτικών. Στο Σ. Παντελιάδου &amp; Α. Φιλιππάτου (</w:t>
      </w:r>
      <w:proofErr w:type="spellStart"/>
      <w:r w:rsidRPr="000B0CFC">
        <w:rPr>
          <w:rFonts w:asciiTheme="majorHAnsi" w:hAnsiTheme="majorHAnsi"/>
          <w:lang w:val="el-GR"/>
        </w:rPr>
        <w:t>Επιμ</w:t>
      </w:r>
      <w:proofErr w:type="spellEnd"/>
      <w:r w:rsidRPr="000B0CFC">
        <w:rPr>
          <w:rFonts w:asciiTheme="majorHAnsi" w:hAnsiTheme="majorHAnsi"/>
          <w:lang w:val="el-GR"/>
        </w:rPr>
        <w:t xml:space="preserve">.), </w:t>
      </w:r>
      <w:r w:rsidRPr="000B0CFC">
        <w:rPr>
          <w:rFonts w:asciiTheme="majorHAnsi" w:hAnsiTheme="majorHAnsi"/>
          <w:i/>
          <w:lang w:val="el-GR"/>
        </w:rPr>
        <w:t>Διαφοροποίηση της διδασκαλίας: θεωρητικές προσεγγίσεις και εκπαιδευτικές πρακτικές</w:t>
      </w:r>
      <w:r w:rsidRPr="000B0CFC">
        <w:rPr>
          <w:rFonts w:asciiTheme="majorHAnsi" w:hAnsiTheme="majorHAnsi"/>
          <w:lang w:val="el-GR"/>
        </w:rPr>
        <w:t xml:space="preserve"> (</w:t>
      </w:r>
      <w:proofErr w:type="spellStart"/>
      <w:r w:rsidRPr="000B0CFC">
        <w:rPr>
          <w:rFonts w:asciiTheme="majorHAnsi" w:hAnsiTheme="majorHAnsi"/>
          <w:lang w:val="el-GR"/>
        </w:rPr>
        <w:t>σσ</w:t>
      </w:r>
      <w:proofErr w:type="spellEnd"/>
      <w:r w:rsidRPr="000B0CFC">
        <w:rPr>
          <w:rFonts w:asciiTheme="majorHAnsi" w:hAnsiTheme="majorHAnsi"/>
          <w:lang w:val="el-GR"/>
        </w:rPr>
        <w:t xml:space="preserve">. 149-183). </w:t>
      </w:r>
      <w:r w:rsidRPr="00556801">
        <w:rPr>
          <w:rFonts w:asciiTheme="majorHAnsi" w:hAnsiTheme="majorHAnsi"/>
          <w:lang w:val="el-GR"/>
        </w:rPr>
        <w:t>Αθήνα: Εκδόσεις Πεδίο.</w:t>
      </w:r>
    </w:p>
    <w:p w14:paraId="5050A60A" w14:textId="77777777" w:rsidR="00E82FC8" w:rsidRPr="000B0CFC" w:rsidRDefault="00E82FC8" w:rsidP="000304B1">
      <w:pPr>
        <w:ind w:left="567" w:hanging="567"/>
        <w:jc w:val="both"/>
        <w:rPr>
          <w:rFonts w:asciiTheme="majorHAnsi" w:hAnsiTheme="majorHAnsi"/>
          <w:lang w:val="el-GR"/>
        </w:rPr>
      </w:pPr>
      <w:r w:rsidRPr="000B0CFC">
        <w:rPr>
          <w:rFonts w:asciiTheme="majorHAnsi" w:hAnsiTheme="majorHAnsi"/>
          <w:lang w:val="el-GR"/>
        </w:rPr>
        <w:t xml:space="preserve">Παπαζαφείρη, Μ. &amp; Αργυρόπουλος, Β. (2021). </w:t>
      </w:r>
      <w:r w:rsidRPr="000B0CFC">
        <w:rPr>
          <w:rFonts w:asciiTheme="majorHAnsi" w:hAnsiTheme="majorHAnsi"/>
          <w:i/>
          <w:lang w:val="el-GR"/>
        </w:rPr>
        <w:t>Παιδιά με σοβαρά προβλήματα όρασης και πολλαπλές αναπηρίες ή τυφλοκώφωση: Η πολυπρισματική θεώρηση της αφής στην εκπαιδευτική αξιολόγηση και παρέμβαση</w:t>
      </w:r>
      <w:r w:rsidRPr="000B0CFC">
        <w:rPr>
          <w:rFonts w:asciiTheme="majorHAnsi" w:hAnsiTheme="majorHAnsi"/>
          <w:lang w:val="el-GR"/>
        </w:rPr>
        <w:t>. Αθήνα: Εκδόσεις Πεδίο.</w:t>
      </w:r>
    </w:p>
    <w:sectPr w:rsidR="00E82FC8" w:rsidRPr="000B0CFC" w:rsidSect="0007080F">
      <w:pgSz w:w="11906" w:h="16838"/>
      <w:pgMar w:top="709" w:right="1416"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6537FB"/>
    <w:multiLevelType w:val="hybridMultilevel"/>
    <w:tmpl w:val="8DBE165A"/>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15:restartNumberingAfterBreak="0">
    <w:nsid w:val="3E5F06B5"/>
    <w:multiLevelType w:val="hybridMultilevel"/>
    <w:tmpl w:val="E9E8EB3C"/>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84A"/>
    <w:rsid w:val="000104A8"/>
    <w:rsid w:val="000304B1"/>
    <w:rsid w:val="000672EC"/>
    <w:rsid w:val="0007080F"/>
    <w:rsid w:val="00082A88"/>
    <w:rsid w:val="000A3B22"/>
    <w:rsid w:val="000B0CFC"/>
    <w:rsid w:val="000B46E6"/>
    <w:rsid w:val="000F71F7"/>
    <w:rsid w:val="002569D9"/>
    <w:rsid w:val="0026558B"/>
    <w:rsid w:val="00372907"/>
    <w:rsid w:val="003C020D"/>
    <w:rsid w:val="00417EF8"/>
    <w:rsid w:val="00475350"/>
    <w:rsid w:val="00486FEC"/>
    <w:rsid w:val="0054284A"/>
    <w:rsid w:val="00556801"/>
    <w:rsid w:val="00563A0F"/>
    <w:rsid w:val="005956B5"/>
    <w:rsid w:val="00635F16"/>
    <w:rsid w:val="00727F2C"/>
    <w:rsid w:val="007B63BD"/>
    <w:rsid w:val="007D2DBE"/>
    <w:rsid w:val="008D4204"/>
    <w:rsid w:val="0092441A"/>
    <w:rsid w:val="0093531B"/>
    <w:rsid w:val="00961C5B"/>
    <w:rsid w:val="0098301E"/>
    <w:rsid w:val="00995921"/>
    <w:rsid w:val="00A7550A"/>
    <w:rsid w:val="00A829A5"/>
    <w:rsid w:val="00AC2522"/>
    <w:rsid w:val="00B50EDC"/>
    <w:rsid w:val="00B709B6"/>
    <w:rsid w:val="00BB264A"/>
    <w:rsid w:val="00C479EF"/>
    <w:rsid w:val="00C87636"/>
    <w:rsid w:val="00DD47CF"/>
    <w:rsid w:val="00E45136"/>
    <w:rsid w:val="00E70080"/>
    <w:rsid w:val="00E82FC8"/>
    <w:rsid w:val="00EA27C5"/>
    <w:rsid w:val="00EE3DE5"/>
    <w:rsid w:val="00F6282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21A29"/>
  <w15:docId w15:val="{B49D8184-002F-42D1-802F-2606DE0DD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284A"/>
    <w:pPr>
      <w:spacing w:after="0" w:line="240" w:lineRule="auto"/>
    </w:pPr>
    <w:rPr>
      <w:rFonts w:ascii="Times New Roman" w:eastAsia="Times New Roman" w:hAnsi="Times New Roman" w:cs="Times New Roman"/>
      <w:sz w:val="24"/>
      <w:szCs w:val="24"/>
      <w:lang w:val="en-GB" w:eastAsia="el-GR"/>
    </w:rPr>
  </w:style>
  <w:style w:type="paragraph" w:styleId="8">
    <w:name w:val="heading 8"/>
    <w:basedOn w:val="a"/>
    <w:next w:val="a"/>
    <w:link w:val="8Char"/>
    <w:qFormat/>
    <w:rsid w:val="0054284A"/>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Char">
    <w:name w:val="Επικεφαλίδα 8 Char"/>
    <w:basedOn w:val="a0"/>
    <w:link w:val="8"/>
    <w:rsid w:val="0054284A"/>
    <w:rPr>
      <w:rFonts w:ascii="Times New Roman" w:eastAsia="Times New Roman" w:hAnsi="Times New Roman" w:cs="Times New Roman"/>
      <w:i/>
      <w:iCs/>
      <w:sz w:val="24"/>
      <w:szCs w:val="24"/>
      <w:lang w:val="en-GB" w:eastAsia="el-GR"/>
    </w:rPr>
  </w:style>
  <w:style w:type="paragraph" w:styleId="a3">
    <w:name w:val="header"/>
    <w:basedOn w:val="a"/>
    <w:link w:val="Char"/>
    <w:rsid w:val="0054284A"/>
    <w:pPr>
      <w:tabs>
        <w:tab w:val="center" w:pos="4153"/>
        <w:tab w:val="right" w:pos="8306"/>
      </w:tabs>
    </w:pPr>
  </w:style>
  <w:style w:type="character" w:customStyle="1" w:styleId="Char">
    <w:name w:val="Κεφαλίδα Char"/>
    <w:basedOn w:val="a0"/>
    <w:link w:val="a3"/>
    <w:rsid w:val="0054284A"/>
    <w:rPr>
      <w:rFonts w:ascii="Times New Roman" w:eastAsia="Times New Roman" w:hAnsi="Times New Roman" w:cs="Times New Roman"/>
      <w:sz w:val="24"/>
      <w:szCs w:val="24"/>
      <w:lang w:val="en-GB" w:eastAsia="el-GR"/>
    </w:rPr>
  </w:style>
  <w:style w:type="paragraph" w:customStyle="1" w:styleId="paper">
    <w:name w:val="paper"/>
    <w:basedOn w:val="a"/>
    <w:rsid w:val="0054284A"/>
    <w:pPr>
      <w:autoSpaceDE w:val="0"/>
      <w:autoSpaceDN w:val="0"/>
      <w:spacing w:line="480" w:lineRule="atLeast"/>
      <w:ind w:left="567" w:right="567" w:firstLine="567"/>
    </w:pPr>
  </w:style>
  <w:style w:type="table" w:styleId="a4">
    <w:name w:val="Table Grid"/>
    <w:basedOn w:val="a1"/>
    <w:uiPriority w:val="59"/>
    <w:rsid w:val="000708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Strong"/>
    <w:uiPriority w:val="22"/>
    <w:qFormat/>
    <w:rsid w:val="00F6282A"/>
    <w:rPr>
      <w:b/>
      <w:bCs/>
    </w:rPr>
  </w:style>
  <w:style w:type="character" w:styleId="-">
    <w:name w:val="Hyperlink"/>
    <w:basedOn w:val="a0"/>
    <w:uiPriority w:val="99"/>
    <w:unhideWhenUsed/>
    <w:rsid w:val="00DD47C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iep.edu.gr/el/link-eniaia1/diaforopoii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i-schools.gr/special_education_new/html/gr/8emata/analytika/analytika.htm"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1094</Words>
  <Characters>5911</Characters>
  <Application>Microsoft Office Word</Application>
  <DocSecurity>0</DocSecurity>
  <Lines>49</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metaptixiako</dc:creator>
  <cp:lastModifiedBy>Βάσω</cp:lastModifiedBy>
  <cp:revision>4</cp:revision>
  <dcterms:created xsi:type="dcterms:W3CDTF">2022-02-03T07:30:00Z</dcterms:created>
  <dcterms:modified xsi:type="dcterms:W3CDTF">2022-02-16T11:07:00Z</dcterms:modified>
</cp:coreProperties>
</file>